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D6C0" w14:textId="48E64CFB" w:rsidR="00E7355F" w:rsidRPr="00AD1275" w:rsidRDefault="009F3720" w:rsidP="00860E80">
      <w:pPr>
        <w:spacing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22CB01DA" w:rsidR="009F3720" w:rsidRPr="00BC2084" w:rsidRDefault="009F3720" w:rsidP="00860E80">
      <w:pPr>
        <w:spacing w:line="240" w:lineRule="auto"/>
        <w:jc w:val="center"/>
        <w:rPr>
          <w:rFonts w:cs="Arial"/>
          <w:bCs/>
          <w:szCs w:val="22"/>
        </w:rPr>
      </w:pPr>
      <w:r w:rsidRPr="006A5F42">
        <w:rPr>
          <w:rFonts w:cs="Arial"/>
          <w:bCs/>
          <w:szCs w:val="22"/>
        </w:rPr>
        <w:t>(dále jen „smlouva“</w:t>
      </w:r>
      <w:r w:rsidR="00BC2084">
        <w:rPr>
          <w:rFonts w:cs="Arial"/>
          <w:bCs/>
          <w:szCs w:val="22"/>
        </w:rPr>
        <w:t>)</w:t>
      </w:r>
    </w:p>
    <w:p w14:paraId="49BF6283" w14:textId="5CE02664" w:rsidR="009F3720" w:rsidRPr="00BC2084" w:rsidRDefault="009F3720" w:rsidP="00860E80">
      <w:pPr>
        <w:spacing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r w:rsidR="006A5F42">
        <w:rPr>
          <w:rFonts w:cs="Arial"/>
          <w:szCs w:val="22"/>
        </w:rPr>
        <w:t xml:space="preserve"> </w:t>
      </w: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r w:rsidR="006A5F42">
        <w:rPr>
          <w:rFonts w:cs="Arial"/>
          <w:szCs w:val="22"/>
        </w:rPr>
        <w:t xml:space="preserve"> </w:t>
      </w:r>
      <w:r w:rsidRPr="004D5F78">
        <w:rPr>
          <w:rFonts w:cs="Arial"/>
          <w:szCs w:val="22"/>
        </w:rPr>
        <w:t>(dále jen „občanský zákoník“)</w:t>
      </w:r>
    </w:p>
    <w:p w14:paraId="4E33149B" w14:textId="77777777" w:rsidR="009F3720" w:rsidRPr="004D5F78" w:rsidRDefault="009F3720" w:rsidP="00860E80">
      <w:pPr>
        <w:tabs>
          <w:tab w:val="left" w:pos="4820"/>
        </w:tabs>
        <w:spacing w:line="240" w:lineRule="auto"/>
        <w:jc w:val="center"/>
        <w:rPr>
          <w:rFonts w:cs="Arial"/>
          <w:szCs w:val="22"/>
        </w:rPr>
      </w:pPr>
      <w:r w:rsidRPr="004D5F78">
        <w:rPr>
          <w:rFonts w:cs="Arial"/>
          <w:b/>
          <w:szCs w:val="22"/>
        </w:rPr>
        <w:t>mezi smluvními stranami</w:t>
      </w:r>
    </w:p>
    <w:p w14:paraId="18AA500F" w14:textId="77777777" w:rsidR="00CF6E49" w:rsidRPr="004D5F78" w:rsidRDefault="00FD20AF" w:rsidP="005F29F1">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860E80">
      <w:pPr>
        <w:overflowPunct w:val="0"/>
        <w:autoSpaceDE w:val="0"/>
        <w:autoSpaceDN w:val="0"/>
        <w:adjustRightInd w:val="0"/>
        <w:spacing w:after="0" w:line="240"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860E80">
      <w:pPr>
        <w:overflowPunct w:val="0"/>
        <w:autoSpaceDE w:val="0"/>
        <w:autoSpaceDN w:val="0"/>
        <w:adjustRightInd w:val="0"/>
        <w:spacing w:after="0" w:line="240"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0FAEE0B9" w14:textId="77777777" w:rsidR="005F00BA" w:rsidRDefault="005F00BA" w:rsidP="00860E80">
      <w:pPr>
        <w:overflowPunct w:val="0"/>
        <w:autoSpaceDE w:val="0"/>
        <w:autoSpaceDN w:val="0"/>
        <w:adjustRightInd w:val="0"/>
        <w:spacing w:after="0" w:line="240"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Zlínský kraj</w:t>
      </w:r>
    </w:p>
    <w:p w14:paraId="03921280" w14:textId="199849F9" w:rsidR="005F00BA" w:rsidRPr="004D5F78" w:rsidRDefault="005F00BA" w:rsidP="00860E80">
      <w:pPr>
        <w:overflowPunct w:val="0"/>
        <w:autoSpaceDE w:val="0"/>
        <w:autoSpaceDN w:val="0"/>
        <w:adjustRightInd w:val="0"/>
        <w:spacing w:after="0" w:line="240" w:lineRule="auto"/>
        <w:ind w:left="2124" w:hanging="1764"/>
        <w:jc w:val="both"/>
        <w:textAlignment w:val="baseline"/>
        <w:rPr>
          <w:rFonts w:cs="Arial"/>
          <w:szCs w:val="22"/>
        </w:rPr>
      </w:pPr>
      <w:r w:rsidRPr="00D27230">
        <w:rPr>
          <w:rFonts w:cs="Arial"/>
          <w:szCs w:val="22"/>
        </w:rPr>
        <w:t xml:space="preserve">Adresa: </w:t>
      </w:r>
      <w:proofErr w:type="spellStart"/>
      <w:r w:rsidRPr="00D27230">
        <w:rPr>
          <w:rFonts w:cs="Arial"/>
          <w:szCs w:val="22"/>
        </w:rPr>
        <w:t>Zarámí</w:t>
      </w:r>
      <w:proofErr w:type="spellEnd"/>
      <w:r w:rsidRPr="00D27230">
        <w:rPr>
          <w:rFonts w:cs="Arial"/>
          <w:szCs w:val="22"/>
        </w:rPr>
        <w:t xml:space="preserve"> 88, 760 41 Zlín</w:t>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15DC78CB" w14:textId="77777777" w:rsidR="005F00BA" w:rsidRPr="004D5F78" w:rsidRDefault="005F00BA" w:rsidP="00860E80">
      <w:pPr>
        <w:widowControl w:val="0"/>
        <w:tabs>
          <w:tab w:val="left" w:pos="4536"/>
        </w:tabs>
        <w:suppressAutoHyphens/>
        <w:spacing w:after="0" w:line="240" w:lineRule="auto"/>
        <w:ind w:left="4536" w:hanging="4536"/>
        <w:rPr>
          <w:rFonts w:eastAsia="Lucida Sans Unicode" w:cs="Arial"/>
          <w:color w:val="FF0000"/>
          <w:szCs w:val="22"/>
        </w:rPr>
      </w:pPr>
      <w:r>
        <w:rPr>
          <w:rFonts w:eastAsia="Lucida Sans Unicode" w:cs="Arial"/>
          <w:szCs w:val="22"/>
        </w:rPr>
        <w:t xml:space="preserve">       </w:t>
      </w: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Ing. Mladou Augustinovou, ředitelkou KPÚ pro Zlínský kraj</w:t>
      </w:r>
    </w:p>
    <w:p w14:paraId="4612B161" w14:textId="77777777" w:rsidR="005F00BA" w:rsidRPr="004D5F78" w:rsidRDefault="005F00BA" w:rsidP="00860E80">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Ing. Mlada Augustinová, ředitelka KPÚ pro Zlínský kraj</w:t>
      </w:r>
    </w:p>
    <w:p w14:paraId="562BA177" w14:textId="75226B35" w:rsidR="005F00BA" w:rsidRDefault="005F00BA" w:rsidP="00860E80">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 xml:space="preserve">Ing. </w:t>
      </w:r>
      <w:r w:rsidR="00471DAE">
        <w:rPr>
          <w:rFonts w:eastAsia="Lucida Sans Unicode" w:cs="Arial"/>
          <w:snapToGrid w:val="0"/>
          <w:szCs w:val="22"/>
        </w:rPr>
        <w:t>Radka Zábojníková</w:t>
      </w:r>
      <w:r>
        <w:rPr>
          <w:rFonts w:eastAsia="Lucida Sans Unicode" w:cs="Arial"/>
          <w:snapToGrid w:val="0"/>
          <w:szCs w:val="22"/>
        </w:rPr>
        <w:t xml:space="preserve">, </w:t>
      </w:r>
      <w:r w:rsidR="00D70D73">
        <w:rPr>
          <w:rFonts w:eastAsia="Lucida Sans Unicode" w:cs="Arial"/>
          <w:snapToGrid w:val="0"/>
          <w:szCs w:val="22"/>
        </w:rPr>
        <w:t>Ph.D.</w:t>
      </w:r>
      <w:r w:rsidR="0041599C">
        <w:rPr>
          <w:rFonts w:eastAsia="Lucida Sans Unicode" w:cs="Arial"/>
          <w:snapToGrid w:val="0"/>
          <w:szCs w:val="22"/>
        </w:rPr>
        <w:t xml:space="preserve">, </w:t>
      </w:r>
      <w:r>
        <w:rPr>
          <w:rFonts w:eastAsia="Lucida Sans Unicode" w:cs="Arial"/>
          <w:snapToGrid w:val="0"/>
          <w:szCs w:val="22"/>
        </w:rPr>
        <w:t xml:space="preserve">vedoucí Pobočky </w:t>
      </w:r>
      <w:r w:rsidR="00D70D73">
        <w:rPr>
          <w:rFonts w:eastAsia="Lucida Sans Unicode" w:cs="Arial"/>
          <w:snapToGrid w:val="0"/>
          <w:szCs w:val="22"/>
        </w:rPr>
        <w:t>Kroměříž</w:t>
      </w:r>
    </w:p>
    <w:p w14:paraId="62DE3A27" w14:textId="11391753" w:rsidR="005F00BA" w:rsidRPr="004D5F78" w:rsidRDefault="005F00BA" w:rsidP="00860E80">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zCs w:val="22"/>
        </w:rPr>
        <w:tab/>
        <w:t xml:space="preserve">Ing. </w:t>
      </w:r>
      <w:r w:rsidR="00D70D73">
        <w:rPr>
          <w:rFonts w:eastAsia="Lucida Sans Unicode" w:cs="Arial"/>
          <w:szCs w:val="22"/>
        </w:rPr>
        <w:t>Milan Vrtěl</w:t>
      </w:r>
      <w:r>
        <w:rPr>
          <w:rFonts w:eastAsia="Lucida Sans Unicode" w:cs="Arial"/>
          <w:szCs w:val="22"/>
        </w:rPr>
        <w:t xml:space="preserve">, odborný rada Pobočky </w:t>
      </w:r>
      <w:r w:rsidR="00D70D73">
        <w:rPr>
          <w:rFonts w:eastAsia="Lucida Sans Unicode" w:cs="Arial"/>
          <w:szCs w:val="22"/>
        </w:rPr>
        <w:t>Kroměříž</w:t>
      </w:r>
      <w:r>
        <w:rPr>
          <w:rFonts w:eastAsia="Lucida Sans Unicode" w:cs="Arial"/>
          <w:szCs w:val="22"/>
        </w:rPr>
        <w:t xml:space="preserve"> </w:t>
      </w:r>
    </w:p>
    <w:p w14:paraId="0269E7E7" w14:textId="11327CDB" w:rsidR="005F00BA" w:rsidRPr="004D5F78" w:rsidRDefault="005F00BA"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w:t>
      </w:r>
      <w:r w:rsidRPr="004D5F78">
        <w:rPr>
          <w:rFonts w:eastAsia="Lucida Sans Unicode" w:cs="Arial"/>
          <w:szCs w:val="22"/>
        </w:rPr>
        <w:t>Tel.:</w:t>
      </w:r>
      <w:r w:rsidRPr="004D5F78">
        <w:rPr>
          <w:rFonts w:eastAsia="Lucida Sans Unicode" w:cs="Arial"/>
          <w:szCs w:val="22"/>
        </w:rPr>
        <w:tab/>
        <w:t>+420</w:t>
      </w:r>
      <w:r w:rsidR="00D70D73">
        <w:rPr>
          <w:rFonts w:eastAsia="Lucida Sans Unicode" w:cs="Arial"/>
          <w:szCs w:val="22"/>
        </w:rPr>
        <w:t> </w:t>
      </w:r>
      <w:r w:rsidR="00D70D73" w:rsidRPr="00D70D73">
        <w:rPr>
          <w:rFonts w:eastAsia="Lucida Sans Unicode" w:cs="Arial"/>
          <w:szCs w:val="22"/>
        </w:rPr>
        <w:t>725</w:t>
      </w:r>
      <w:r w:rsidR="00D70D73">
        <w:rPr>
          <w:rFonts w:eastAsia="Lucida Sans Unicode" w:cs="Arial"/>
          <w:szCs w:val="22"/>
        </w:rPr>
        <w:t> </w:t>
      </w:r>
      <w:r w:rsidR="00D70D73" w:rsidRPr="00D70D73">
        <w:rPr>
          <w:rFonts w:eastAsia="Lucida Sans Unicode" w:cs="Arial"/>
          <w:szCs w:val="22"/>
        </w:rPr>
        <w:t>970</w:t>
      </w:r>
      <w:r w:rsidR="00D70D73">
        <w:rPr>
          <w:rFonts w:eastAsia="Lucida Sans Unicode" w:cs="Arial"/>
          <w:szCs w:val="22"/>
        </w:rPr>
        <w:t xml:space="preserve"> </w:t>
      </w:r>
      <w:r w:rsidR="00D70D73" w:rsidRPr="00D70D73">
        <w:rPr>
          <w:rFonts w:eastAsia="Lucida Sans Unicode" w:cs="Arial"/>
          <w:szCs w:val="22"/>
        </w:rPr>
        <w:t xml:space="preserve">656 </w:t>
      </w:r>
      <w:r w:rsidRPr="002F2AEA">
        <w:rPr>
          <w:rFonts w:eastAsia="Lucida Sans Unicode" w:cs="Arial"/>
          <w:szCs w:val="22"/>
        </w:rPr>
        <w:t>/ +420</w:t>
      </w:r>
      <w:r w:rsidR="003231E4">
        <w:rPr>
          <w:rFonts w:eastAsia="Lucida Sans Unicode" w:cs="Arial"/>
          <w:szCs w:val="22"/>
        </w:rPr>
        <w:t> </w:t>
      </w:r>
      <w:r w:rsidR="003231E4" w:rsidRPr="003231E4">
        <w:t>728</w:t>
      </w:r>
      <w:r w:rsidR="003231E4">
        <w:t> </w:t>
      </w:r>
      <w:r w:rsidR="003231E4" w:rsidRPr="003231E4">
        <w:t>172</w:t>
      </w:r>
      <w:r w:rsidR="003231E4">
        <w:t xml:space="preserve"> </w:t>
      </w:r>
      <w:r w:rsidR="003231E4" w:rsidRPr="003231E4">
        <w:t>236</w:t>
      </w:r>
      <w:r w:rsidRPr="004D5F78">
        <w:rPr>
          <w:rFonts w:eastAsia="Lucida Sans Unicode" w:cs="Arial"/>
          <w:szCs w:val="22"/>
        </w:rPr>
        <w:t xml:space="preserve"> </w:t>
      </w:r>
    </w:p>
    <w:p w14:paraId="6DD30E12" w14:textId="068A7E22" w:rsidR="005F00BA"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hyperlink r:id="rId15" w:history="1">
        <w:r w:rsidR="00C1041E" w:rsidRPr="00C1041E">
          <w:rPr>
            <w:rStyle w:val="Hypertextovodkaz"/>
            <w:rFonts w:eastAsia="Lucida Sans Unicode" w:cs="Arial"/>
            <w:color w:val="auto"/>
            <w:szCs w:val="22"/>
            <w:u w:val="none"/>
          </w:rPr>
          <w:t>r.zabojnikova@spucr.cz</w:t>
        </w:r>
      </w:hyperlink>
      <w:r w:rsidR="00C1041E">
        <w:rPr>
          <w:rFonts w:eastAsia="Lucida Sans Unicode" w:cs="Arial"/>
          <w:szCs w:val="22"/>
        </w:rPr>
        <w:t xml:space="preserve"> / m.vrtel</w:t>
      </w:r>
      <w:r w:rsidR="00C1041E" w:rsidRPr="00343365">
        <w:rPr>
          <w:rFonts w:eastAsia="Lucida Sans Unicode" w:cs="Arial"/>
          <w:szCs w:val="22"/>
        </w:rPr>
        <w:t>@spucr.cz</w:t>
      </w:r>
      <w:r w:rsidR="00053163">
        <w:rPr>
          <w:rFonts w:eastAsia="Lucida Sans Unicode" w:cs="Arial"/>
          <w:szCs w:val="22"/>
        </w:rPr>
        <w:tab/>
      </w:r>
    </w:p>
    <w:p w14:paraId="54CFC7C4"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Osoba </w:t>
      </w:r>
      <w:proofErr w:type="spellStart"/>
      <w:r>
        <w:rPr>
          <w:rFonts w:eastAsia="Lucida Sans Unicode" w:cs="Arial"/>
          <w:szCs w:val="22"/>
        </w:rPr>
        <w:t>administrující</w:t>
      </w:r>
      <w:proofErr w:type="spellEnd"/>
      <w:r>
        <w:rPr>
          <w:rFonts w:eastAsia="Lucida Sans Unicode" w:cs="Arial"/>
          <w:szCs w:val="22"/>
        </w:rPr>
        <w:t xml:space="preserve"> veřejnou zakázku:</w:t>
      </w:r>
      <w:r>
        <w:rPr>
          <w:rFonts w:eastAsia="Lucida Sans Unicode" w:cs="Arial"/>
          <w:szCs w:val="22"/>
        </w:rPr>
        <w:tab/>
        <w:t>Lada Košutová</w:t>
      </w:r>
    </w:p>
    <w:p w14:paraId="422F9487"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661CF38" w14:textId="77777777" w:rsidR="005F00BA" w:rsidRPr="004D5F78" w:rsidRDefault="005F00BA" w:rsidP="00860E8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1575874"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6EE9546C"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08589DDC" w14:textId="77777777" w:rsidR="005F00BA" w:rsidRPr="004D5F78" w:rsidRDefault="005F00BA" w:rsidP="00860E80">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4AACC6AE" w14:textId="77777777" w:rsidR="005F00BA" w:rsidRPr="00BA11E9" w:rsidRDefault="005F00BA" w:rsidP="00860E80">
      <w:pPr>
        <w:spacing w:after="0" w:line="240" w:lineRule="auto"/>
        <w:rPr>
          <w:rFonts w:cs="Arial"/>
          <w:snapToGrid w:val="0"/>
          <w:szCs w:val="22"/>
        </w:rPr>
      </w:pPr>
      <w:r w:rsidRPr="00BA11E9">
        <w:rPr>
          <w:rFonts w:cs="Arial"/>
          <w:snapToGrid w:val="0"/>
          <w:szCs w:val="22"/>
        </w:rPr>
        <w:t xml:space="preserve"> (dále jen jako „objednatel“)</w:t>
      </w:r>
    </w:p>
    <w:p w14:paraId="7AC70636" w14:textId="025A9334" w:rsidR="00AD5D34" w:rsidRDefault="00AD5D34" w:rsidP="00860E80">
      <w:pPr>
        <w:spacing w:line="240" w:lineRule="auto"/>
        <w:jc w:val="both"/>
        <w:rPr>
          <w:rFonts w:cs="Arial"/>
          <w:b/>
          <w:bCs/>
          <w:szCs w:val="22"/>
        </w:rPr>
      </w:pPr>
    </w:p>
    <w:p w14:paraId="67CDD8C7" w14:textId="77777777" w:rsidR="00860E80" w:rsidRPr="004D5F78" w:rsidRDefault="00860E80" w:rsidP="00860E80">
      <w:pPr>
        <w:spacing w:line="240" w:lineRule="auto"/>
        <w:jc w:val="both"/>
        <w:rPr>
          <w:rFonts w:cs="Arial"/>
          <w:b/>
          <w:bCs/>
          <w:szCs w:val="22"/>
        </w:rPr>
      </w:pPr>
    </w:p>
    <w:p w14:paraId="40463962" w14:textId="5F022E8C" w:rsidR="00CF6E49" w:rsidRDefault="00CF6E49" w:rsidP="00860E80">
      <w:pPr>
        <w:spacing w:line="240" w:lineRule="auto"/>
        <w:jc w:val="center"/>
        <w:rPr>
          <w:rFonts w:cs="Arial"/>
          <w:b/>
          <w:szCs w:val="22"/>
        </w:rPr>
      </w:pPr>
      <w:r w:rsidRPr="004D5F78">
        <w:rPr>
          <w:rFonts w:cs="Arial"/>
          <w:b/>
          <w:szCs w:val="22"/>
        </w:rPr>
        <w:t>a</w:t>
      </w:r>
    </w:p>
    <w:p w14:paraId="71C0A30C" w14:textId="77777777" w:rsidR="00860E80" w:rsidRPr="004D5F78" w:rsidRDefault="00860E80" w:rsidP="00860E80">
      <w:pPr>
        <w:spacing w:line="240" w:lineRule="auto"/>
        <w:jc w:val="center"/>
        <w:rPr>
          <w:rFonts w:cs="Arial"/>
          <w:b/>
          <w:szCs w:val="22"/>
        </w:rPr>
      </w:pPr>
    </w:p>
    <w:p w14:paraId="61143081" w14:textId="77777777" w:rsidR="00CF6E49" w:rsidRPr="004D5F78" w:rsidRDefault="00FD20AF" w:rsidP="00860E80">
      <w:pPr>
        <w:spacing w:after="0" w:line="240"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62CBF107" w:rsidR="00CF6E49" w:rsidRPr="004D5F78" w:rsidRDefault="00AC144C" w:rsidP="00860E80">
      <w:pPr>
        <w:spacing w:after="0" w:line="240"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5E14C3">
        <w:rPr>
          <w:rFonts w:cs="Arial"/>
          <w:b/>
          <w:bCs/>
          <w:snapToGrid w:val="0"/>
          <w:szCs w:val="22"/>
          <w:highlight w:val="yellow"/>
          <w:lang w:val="en-US"/>
        </w:rPr>
        <w:tab/>
      </w:r>
      <w:r w:rsidR="005E14C3">
        <w:rPr>
          <w:rFonts w:cs="Arial"/>
          <w:b/>
          <w:bCs/>
          <w:snapToGrid w:val="0"/>
          <w:szCs w:val="22"/>
          <w:highlight w:val="yellow"/>
          <w:lang w:val="en-US"/>
        </w:rPr>
        <w:tab/>
      </w:r>
      <w:r w:rsidR="005E14C3">
        <w:rPr>
          <w:rFonts w:cs="Arial"/>
          <w:b/>
          <w:bCs/>
          <w:snapToGrid w:val="0"/>
          <w:szCs w:val="22"/>
          <w:highlight w:val="yellow"/>
          <w:lang w:val="en-US"/>
        </w:rPr>
        <w:tab/>
      </w:r>
      <w:r w:rsidR="005E14C3">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860E80">
      <w:pPr>
        <w:spacing w:after="0" w:line="24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860E80">
      <w:pPr>
        <w:spacing w:after="0" w:line="24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860E80">
      <w:pPr>
        <w:spacing w:after="0" w:line="24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860E80">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860E80">
      <w:pPr>
        <w:spacing w:after="0" w:line="24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860E80">
      <w:pPr>
        <w:spacing w:after="0" w:line="24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A2A16A" w14:textId="77777777" w:rsidR="006E4D3B" w:rsidRDefault="00CF6E49" w:rsidP="006E4D3B">
      <w:pPr>
        <w:spacing w:after="0" w:line="240"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10CD5E2D" w:rsidR="00CB68CC" w:rsidRPr="006E4D3B" w:rsidRDefault="00CB68CC" w:rsidP="006E4D3B">
      <w:pPr>
        <w:spacing w:after="0" w:line="240" w:lineRule="auto"/>
        <w:rPr>
          <w:rFonts w:cs="Arial"/>
          <w:b/>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3BB997AC" w14:textId="3BE52722" w:rsidR="00126736" w:rsidRPr="00860E80" w:rsidRDefault="004D5F78" w:rsidP="00860E80">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5F711A8" w14:textId="77777777" w:rsidR="005F29F1" w:rsidRDefault="005F29F1" w:rsidP="00860E80">
      <w:pPr>
        <w:spacing w:line="240" w:lineRule="auto"/>
        <w:jc w:val="both"/>
        <w:rPr>
          <w:rFonts w:cs="Arial"/>
          <w:szCs w:val="22"/>
        </w:rPr>
      </w:pPr>
    </w:p>
    <w:p w14:paraId="59FC70AF" w14:textId="79E35FF2" w:rsidR="004F64EF" w:rsidRDefault="000475F1" w:rsidP="00860E80">
      <w:pPr>
        <w:spacing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96080E" w:rsidRPr="0096080E">
        <w:rPr>
          <w:b/>
          <w:bCs/>
        </w:rPr>
        <w:t xml:space="preserve">Projektová dokumentace pro stavební povolení a provedení stavby s názvem </w:t>
      </w:r>
      <w:proofErr w:type="spellStart"/>
      <w:r w:rsidR="0096080E" w:rsidRPr="0096080E">
        <w:rPr>
          <w:b/>
          <w:bCs/>
        </w:rPr>
        <w:t>Záchytny</w:t>
      </w:r>
      <w:proofErr w:type="spellEnd"/>
      <w:r w:rsidR="0096080E" w:rsidRPr="0096080E">
        <w:rPr>
          <w:b/>
          <w:bCs/>
        </w:rPr>
        <w:t xml:space="preserve">́ příkop PR1, interakční prvky IP42 a IP43, polní cesty DC68, HC95 a část HC16 v k. </w:t>
      </w:r>
      <w:proofErr w:type="spellStart"/>
      <w:r w:rsidR="0096080E" w:rsidRPr="0096080E">
        <w:rPr>
          <w:b/>
          <w:bCs/>
        </w:rPr>
        <w:t>ú.</w:t>
      </w:r>
      <w:proofErr w:type="spellEnd"/>
      <w:r w:rsidR="0096080E" w:rsidRPr="0096080E">
        <w:rPr>
          <w:b/>
          <w:bCs/>
        </w:rPr>
        <w:t xml:space="preserve"> Kvasice</w:t>
      </w:r>
      <w:r w:rsidR="008A52EE" w:rsidRPr="004D5F78">
        <w:rPr>
          <w:rFonts w:cs="Arial"/>
          <w:b/>
          <w:spacing w:val="8"/>
          <w:szCs w:val="22"/>
        </w:rPr>
        <w:t>“</w:t>
      </w:r>
      <w:r w:rsidR="008A52EE" w:rsidRPr="0096080E">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318A06DF" w14:textId="77777777" w:rsidR="005F29F1" w:rsidRPr="004D5F78" w:rsidRDefault="005F29F1" w:rsidP="00860E80">
      <w:pPr>
        <w:spacing w:line="240" w:lineRule="auto"/>
        <w:jc w:val="both"/>
        <w:rPr>
          <w:rFonts w:cs="Arial"/>
          <w:szCs w:val="22"/>
        </w:rPr>
      </w:pPr>
    </w:p>
    <w:p w14:paraId="687CB987" w14:textId="77777777" w:rsidR="00634FCF" w:rsidRDefault="004F154E" w:rsidP="00634FCF">
      <w:pPr>
        <w:spacing w:after="0" w:line="240" w:lineRule="auto"/>
        <w:jc w:val="center"/>
        <w:rPr>
          <w:rFonts w:ascii="Times New Roman" w:hAnsi="Times New Roman"/>
          <w:b/>
          <w:szCs w:val="22"/>
        </w:rPr>
      </w:pPr>
      <w:r w:rsidRPr="004D5F78">
        <w:rPr>
          <w:rFonts w:cs="Arial"/>
          <w:szCs w:val="22"/>
        </w:rPr>
        <w:lastRenderedPageBreak/>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4F8CD2B8" w:rsidR="004F154E" w:rsidRPr="00634FCF" w:rsidRDefault="004F154E" w:rsidP="00634FCF">
      <w:pPr>
        <w:spacing w:after="0" w:line="240" w:lineRule="auto"/>
        <w:jc w:val="center"/>
        <w:rPr>
          <w:rFonts w:ascii="Times New Roman" w:hAnsi="Times New Roman"/>
          <w:b/>
          <w:szCs w:val="22"/>
        </w:rPr>
      </w:pPr>
      <w:r w:rsidRPr="004D5F78">
        <w:rPr>
          <w:rFonts w:cs="Arial"/>
          <w:b/>
          <w:szCs w:val="22"/>
          <w:u w:val="single"/>
        </w:rPr>
        <w:t>Předmět a účel smlouvy</w:t>
      </w:r>
    </w:p>
    <w:p w14:paraId="0D88FF6F" w14:textId="76D0395D" w:rsidR="008665E9" w:rsidRPr="004D5F78" w:rsidRDefault="000F5BF7" w:rsidP="00860E80">
      <w:pPr>
        <w:pStyle w:val="l-L1"/>
        <w:keepNext w:val="0"/>
        <w:numPr>
          <w:ilvl w:val="1"/>
          <w:numId w:val="37"/>
        </w:numPr>
        <w:spacing w:before="100" w:beforeAutospacing="1" w:after="120" w:line="240" w:lineRule="auto"/>
        <w:jc w:val="both"/>
        <w:rPr>
          <w:rStyle w:val="l-L2Char"/>
          <w:rFonts w:cs="Arial"/>
          <w:b w:val="0"/>
        </w:rPr>
      </w:pPr>
      <w:r w:rsidRPr="332EA4EB">
        <w:rPr>
          <w:rStyle w:val="l-L2Char"/>
          <w:rFonts w:cs="Arial"/>
          <w:b w:val="0"/>
          <w:u w:val="none"/>
        </w:rPr>
        <w:t xml:space="preserve">Účelem této smlouvy je zajištění vypracování projektové dokumentace </w:t>
      </w:r>
      <w:r w:rsidR="00E00A8F" w:rsidRPr="332EA4EB">
        <w:rPr>
          <w:rStyle w:val="l-L2Char"/>
          <w:rFonts w:cs="Arial"/>
          <w:b w:val="0"/>
          <w:u w:val="none"/>
        </w:rPr>
        <w:t xml:space="preserve">pro </w:t>
      </w:r>
      <w:r w:rsidR="00A56274" w:rsidRPr="332EA4EB">
        <w:rPr>
          <w:rStyle w:val="l-L2Char"/>
          <w:rFonts w:cs="Arial"/>
          <w:b w:val="0"/>
          <w:u w:val="none"/>
        </w:rPr>
        <w:t xml:space="preserve">vydání </w:t>
      </w:r>
      <w:r w:rsidR="00E00A8F" w:rsidRPr="332EA4EB">
        <w:rPr>
          <w:rStyle w:val="l-L2Char"/>
          <w:rFonts w:cs="Arial"/>
          <w:b w:val="0"/>
          <w:u w:val="none"/>
        </w:rPr>
        <w:t>stavební</w:t>
      </w:r>
      <w:r w:rsidR="00A56274" w:rsidRPr="332EA4EB">
        <w:rPr>
          <w:rStyle w:val="l-L2Char"/>
          <w:rFonts w:cs="Arial"/>
          <w:b w:val="0"/>
          <w:u w:val="none"/>
        </w:rPr>
        <w:t>ho</w:t>
      </w:r>
      <w:r w:rsidR="50D11BA2" w:rsidRPr="332EA4EB">
        <w:rPr>
          <w:rStyle w:val="l-L2Char"/>
          <w:rFonts w:cs="Arial"/>
          <w:b w:val="0"/>
          <w:u w:val="none"/>
        </w:rPr>
        <w:t xml:space="preserve"> a vodoprávního</w:t>
      </w:r>
      <w:r w:rsidR="00A56274" w:rsidRPr="332EA4EB">
        <w:rPr>
          <w:rStyle w:val="l-L2Char"/>
          <w:rFonts w:cs="Arial"/>
          <w:b w:val="0"/>
          <w:u w:val="none"/>
        </w:rPr>
        <w:t xml:space="preserve"> povolení a pro provádění stavby</w:t>
      </w:r>
      <w:r w:rsidR="00655172" w:rsidRPr="332EA4EB">
        <w:rPr>
          <w:rStyle w:val="l-L2Char"/>
          <w:rFonts w:cs="Arial"/>
          <w:b w:val="0"/>
          <w:u w:val="none"/>
        </w:rPr>
        <w:t xml:space="preserve"> (dále jen „projektová dokumentace“)</w:t>
      </w:r>
      <w:r w:rsidR="00E00A8F" w:rsidRPr="332EA4EB">
        <w:rPr>
          <w:rStyle w:val="l-L2Char"/>
          <w:rFonts w:cs="Arial"/>
          <w:b w:val="0"/>
          <w:u w:val="none"/>
        </w:rPr>
        <w:t xml:space="preserve"> </w:t>
      </w:r>
      <w:r w:rsidR="009821DF" w:rsidRPr="332EA4EB">
        <w:rPr>
          <w:rStyle w:val="l-L2Char"/>
          <w:rFonts w:cs="Arial"/>
          <w:b w:val="0"/>
          <w:u w:val="none"/>
        </w:rPr>
        <w:t xml:space="preserve">včetně  provedení podrobného geotechnického průzkumu </w:t>
      </w:r>
      <w:r w:rsidRPr="332EA4EB">
        <w:rPr>
          <w:rStyle w:val="l-L2Char"/>
          <w:rFonts w:cs="Arial"/>
          <w:b w:val="0"/>
          <w:u w:val="none"/>
        </w:rPr>
        <w:t>v rozsahu nezbytném pro realizaci následující stavby:</w:t>
      </w:r>
    </w:p>
    <w:p w14:paraId="5BBBEC10" w14:textId="2D0CC230" w:rsidR="000F5BF7" w:rsidRPr="00C81652" w:rsidRDefault="000F5BF7" w:rsidP="00860E80">
      <w:pPr>
        <w:pStyle w:val="l-L1"/>
        <w:keepNext w:val="0"/>
        <w:numPr>
          <w:ilvl w:val="0"/>
          <w:numId w:val="0"/>
        </w:numPr>
        <w:spacing w:before="120" w:after="120" w:line="240" w:lineRule="auto"/>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AA09D2" w:rsidRPr="00AA09D2">
        <w:rPr>
          <w:rStyle w:val="l-L2Char"/>
          <w:rFonts w:cs="Arial"/>
          <w:bCs/>
          <w:szCs w:val="22"/>
          <w:u w:val="none"/>
        </w:rPr>
        <w:t xml:space="preserve">Projektová dokumentace pro stavební povolení a provedení stavby s názvem </w:t>
      </w:r>
      <w:proofErr w:type="spellStart"/>
      <w:r w:rsidR="00AA09D2" w:rsidRPr="00AA09D2">
        <w:rPr>
          <w:rStyle w:val="l-L2Char"/>
          <w:rFonts w:cs="Arial"/>
          <w:bCs/>
          <w:szCs w:val="22"/>
          <w:u w:val="none"/>
        </w:rPr>
        <w:t>Záchytny</w:t>
      </w:r>
      <w:proofErr w:type="spellEnd"/>
      <w:r w:rsidR="00AA09D2" w:rsidRPr="00AA09D2">
        <w:rPr>
          <w:rStyle w:val="l-L2Char"/>
          <w:rFonts w:cs="Arial"/>
          <w:bCs/>
          <w:szCs w:val="22"/>
          <w:u w:val="none"/>
        </w:rPr>
        <w:t xml:space="preserve">́ příkop PR1, interakční prvky IP42 a IP43, polní cesty DC68, HC95 a část HC16 v k. </w:t>
      </w:r>
      <w:proofErr w:type="spellStart"/>
      <w:r w:rsidR="00AA09D2" w:rsidRPr="00AA09D2">
        <w:rPr>
          <w:rStyle w:val="l-L2Char"/>
          <w:rFonts w:cs="Arial"/>
          <w:bCs/>
          <w:szCs w:val="22"/>
          <w:u w:val="none"/>
        </w:rPr>
        <w:t>ú.</w:t>
      </w:r>
      <w:proofErr w:type="spellEnd"/>
      <w:r w:rsidR="00AA09D2" w:rsidRPr="00AA09D2">
        <w:rPr>
          <w:rStyle w:val="l-L2Char"/>
          <w:rFonts w:cs="Arial"/>
          <w:bCs/>
          <w:szCs w:val="22"/>
          <w:u w:val="none"/>
        </w:rPr>
        <w:t xml:space="preserve"> Kvasice</w:t>
      </w:r>
    </w:p>
    <w:p w14:paraId="535BF821" w14:textId="6FF4E932" w:rsidR="00035F68" w:rsidRDefault="008E133F" w:rsidP="00167975">
      <w:pPr>
        <w:pStyle w:val="l-L1"/>
        <w:keepNext w:val="0"/>
        <w:numPr>
          <w:ilvl w:val="0"/>
          <w:numId w:val="0"/>
        </w:numPr>
        <w:spacing w:before="120" w:after="0" w:line="240" w:lineRule="auto"/>
        <w:ind w:left="737"/>
        <w:jc w:val="both"/>
        <w:rPr>
          <w:rFonts w:ascii="Arial" w:hAnsi="Arial" w:cs="Arial"/>
          <w:b w:val="0"/>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spellStart"/>
      <w:r w:rsidR="00C81652" w:rsidRPr="001A7758">
        <w:rPr>
          <w:rFonts w:ascii="Arial" w:hAnsi="Arial" w:cs="Arial"/>
          <w:b w:val="0"/>
          <w:snapToGrid w:val="0"/>
          <w:szCs w:val="22"/>
          <w:u w:val="none"/>
          <w:lang w:val="en-US"/>
        </w:rPr>
        <w:t>k</w:t>
      </w:r>
      <w:r w:rsidR="001A7758" w:rsidRPr="001A7758">
        <w:rPr>
          <w:rFonts w:ascii="Arial" w:hAnsi="Arial" w:cs="Arial"/>
          <w:b w:val="0"/>
          <w:snapToGrid w:val="0"/>
          <w:szCs w:val="22"/>
          <w:u w:val="none"/>
          <w:lang w:val="en-US"/>
        </w:rPr>
        <w:t>.ú</w:t>
      </w:r>
      <w:proofErr w:type="spellEnd"/>
      <w:r w:rsidR="001A7758" w:rsidRPr="001A7758">
        <w:rPr>
          <w:rFonts w:ascii="Arial" w:hAnsi="Arial" w:cs="Arial"/>
          <w:b w:val="0"/>
          <w:snapToGrid w:val="0"/>
          <w:szCs w:val="22"/>
          <w:u w:val="none"/>
          <w:lang w:val="en-US"/>
        </w:rPr>
        <w:t>.</w:t>
      </w:r>
      <w:proofErr w:type="gramEnd"/>
      <w:r w:rsidR="001A7758" w:rsidRPr="001A7758">
        <w:rPr>
          <w:rFonts w:ascii="Arial" w:hAnsi="Arial" w:cs="Arial"/>
          <w:b w:val="0"/>
          <w:snapToGrid w:val="0"/>
          <w:szCs w:val="22"/>
          <w:u w:val="none"/>
          <w:lang w:val="en-US"/>
        </w:rPr>
        <w:t xml:space="preserve"> </w:t>
      </w:r>
      <w:proofErr w:type="spellStart"/>
      <w:r w:rsidR="00AA09D2">
        <w:rPr>
          <w:rFonts w:ascii="Arial" w:hAnsi="Arial" w:cs="Arial"/>
          <w:b w:val="0"/>
          <w:snapToGrid w:val="0"/>
          <w:szCs w:val="22"/>
          <w:u w:val="none"/>
          <w:lang w:val="en-US"/>
        </w:rPr>
        <w:t>Kvasice</w:t>
      </w:r>
      <w:proofErr w:type="spellEnd"/>
      <w:r w:rsidR="001A7758" w:rsidRPr="001A7758">
        <w:rPr>
          <w:rFonts w:ascii="Arial" w:hAnsi="Arial" w:cs="Arial"/>
          <w:b w:val="0"/>
          <w:snapToGrid w:val="0"/>
          <w:szCs w:val="22"/>
          <w:u w:val="none"/>
          <w:lang w:val="en-US"/>
        </w:rPr>
        <w:t xml:space="preserve">, </w:t>
      </w:r>
      <w:proofErr w:type="spellStart"/>
      <w:r w:rsidR="001A7758" w:rsidRPr="001A7758">
        <w:rPr>
          <w:rFonts w:ascii="Arial" w:hAnsi="Arial" w:cs="Arial"/>
          <w:b w:val="0"/>
          <w:snapToGrid w:val="0"/>
          <w:szCs w:val="22"/>
          <w:u w:val="none"/>
          <w:lang w:val="en-US"/>
        </w:rPr>
        <w:t>okres</w:t>
      </w:r>
      <w:proofErr w:type="spellEnd"/>
      <w:r w:rsidR="001A7758" w:rsidRPr="001A7758">
        <w:rPr>
          <w:rFonts w:ascii="Arial" w:hAnsi="Arial" w:cs="Arial"/>
          <w:b w:val="0"/>
          <w:snapToGrid w:val="0"/>
          <w:szCs w:val="22"/>
          <w:u w:val="none"/>
          <w:lang w:val="en-US"/>
        </w:rPr>
        <w:t xml:space="preserve"> </w:t>
      </w:r>
      <w:proofErr w:type="spellStart"/>
      <w:r w:rsidR="00AA09D2">
        <w:rPr>
          <w:rFonts w:ascii="Arial" w:hAnsi="Arial" w:cs="Arial"/>
          <w:b w:val="0"/>
          <w:snapToGrid w:val="0"/>
          <w:szCs w:val="22"/>
          <w:u w:val="none"/>
          <w:lang w:val="en-US"/>
        </w:rPr>
        <w:t>Kroměříž</w:t>
      </w:r>
      <w:proofErr w:type="spellEnd"/>
      <w:r w:rsidR="001A7758" w:rsidRPr="001A7758">
        <w:rPr>
          <w:rFonts w:ascii="Arial" w:hAnsi="Arial" w:cs="Arial"/>
          <w:b w:val="0"/>
          <w:snapToGrid w:val="0"/>
          <w:szCs w:val="22"/>
          <w:u w:val="none"/>
          <w:lang w:val="en-US"/>
        </w:rPr>
        <w:t>, Zlínský kraj</w:t>
      </w:r>
    </w:p>
    <w:p w14:paraId="0A4AED6C" w14:textId="46390996" w:rsidR="000F5BF7" w:rsidRDefault="00035F68" w:rsidP="00860E80">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 xml:space="preserve">Popis stavby:     </w:t>
      </w:r>
    </w:p>
    <w:p w14:paraId="45EEBA5A" w14:textId="77777777" w:rsidR="000D409E" w:rsidRPr="00006867" w:rsidRDefault="000D409E" w:rsidP="00860E80">
      <w:pPr>
        <w:spacing w:after="0" w:line="240" w:lineRule="auto"/>
        <w:ind w:left="709"/>
        <w:jc w:val="both"/>
        <w:rPr>
          <w:rFonts w:eastAsia="MS Mincho" w:cs="Arial"/>
          <w:szCs w:val="20"/>
          <w:lang w:eastAsia="en-US"/>
        </w:rPr>
      </w:pPr>
      <w:r w:rsidRPr="00006867">
        <w:rPr>
          <w:rFonts w:eastAsia="MS Mincho" w:cs="Arial"/>
          <w:szCs w:val="20"/>
          <w:lang w:eastAsia="en-US"/>
        </w:rPr>
        <w:t>Předmět díla bude rozdělen na stavební objekty:</w:t>
      </w:r>
    </w:p>
    <w:p w14:paraId="00138F5B" w14:textId="77777777" w:rsidR="00B640C4" w:rsidRPr="00994F1E" w:rsidRDefault="00B640C4" w:rsidP="0017500B">
      <w:pPr>
        <w:spacing w:after="0"/>
        <w:ind w:firstLine="708"/>
        <w:rPr>
          <w:rFonts w:eastAsia="MS Mincho" w:cs="Arial"/>
          <w:szCs w:val="20"/>
          <w:lang w:eastAsia="en-US"/>
        </w:rPr>
      </w:pPr>
      <w:r w:rsidRPr="00994F1E">
        <w:rPr>
          <w:rFonts w:eastAsia="MS Mincho" w:cs="Arial"/>
          <w:szCs w:val="20"/>
          <w:lang w:eastAsia="en-US"/>
        </w:rPr>
        <w:t>SO 01 – Záchytný příkop PRI1</w:t>
      </w:r>
    </w:p>
    <w:p w14:paraId="096F551D" w14:textId="77777777" w:rsidR="00B640C4" w:rsidRPr="00994F1E" w:rsidRDefault="00B640C4" w:rsidP="0017500B">
      <w:pPr>
        <w:spacing w:after="0"/>
        <w:ind w:firstLine="708"/>
        <w:rPr>
          <w:rFonts w:eastAsia="MS Mincho" w:cs="Arial"/>
          <w:szCs w:val="20"/>
          <w:lang w:eastAsia="en-US"/>
        </w:rPr>
      </w:pPr>
      <w:r w:rsidRPr="00994F1E">
        <w:rPr>
          <w:rFonts w:eastAsia="MS Mincho" w:cs="Arial"/>
          <w:szCs w:val="20"/>
          <w:lang w:eastAsia="en-US"/>
        </w:rPr>
        <w:t>SO 02 – Polní cesty DC68, HC95 a HC16</w:t>
      </w:r>
    </w:p>
    <w:p w14:paraId="0F20FA77" w14:textId="77777777" w:rsidR="00B640C4" w:rsidRDefault="00B640C4" w:rsidP="0017500B">
      <w:pPr>
        <w:spacing w:after="0"/>
        <w:ind w:firstLine="708"/>
        <w:rPr>
          <w:rFonts w:eastAsia="MS Mincho" w:cs="Arial"/>
          <w:szCs w:val="20"/>
          <w:lang w:eastAsia="en-US"/>
        </w:rPr>
      </w:pPr>
      <w:r w:rsidRPr="00994F1E">
        <w:rPr>
          <w:rFonts w:eastAsia="MS Mincho" w:cs="Arial"/>
          <w:szCs w:val="20"/>
          <w:lang w:eastAsia="en-US"/>
        </w:rPr>
        <w:t>SO 03 – Výsadba interakčních prvků IP42 a IP43</w:t>
      </w:r>
    </w:p>
    <w:p w14:paraId="7F356433" w14:textId="77777777" w:rsidR="00B640C4" w:rsidRPr="00006867" w:rsidRDefault="00B640C4" w:rsidP="00B640C4">
      <w:pPr>
        <w:spacing w:after="0"/>
        <w:rPr>
          <w:rFonts w:eastAsia="MS Mincho" w:cs="Arial"/>
          <w:szCs w:val="20"/>
          <w:lang w:eastAsia="en-US"/>
        </w:rPr>
      </w:pPr>
    </w:p>
    <w:p w14:paraId="3E51FB09" w14:textId="77777777" w:rsidR="00B640C4" w:rsidRPr="009A5C54" w:rsidRDefault="00B640C4" w:rsidP="0017500B">
      <w:pPr>
        <w:ind w:firstLine="708"/>
        <w:rPr>
          <w:rFonts w:eastAsia="MS Mincho" w:cs="Arial"/>
          <w:szCs w:val="22"/>
          <w:lang w:eastAsia="en-US"/>
        </w:rPr>
      </w:pPr>
      <w:r w:rsidRPr="009A5C54">
        <w:rPr>
          <w:rFonts w:eastAsia="MS Mincho" w:cs="Arial"/>
          <w:szCs w:val="22"/>
          <w:lang w:eastAsia="en-US"/>
        </w:rPr>
        <w:t>Specifikace stavebních objektů:</w:t>
      </w:r>
    </w:p>
    <w:p w14:paraId="6A1853B8" w14:textId="77777777" w:rsidR="00B640C4" w:rsidRPr="009A5C54" w:rsidRDefault="00B640C4" w:rsidP="0017500B">
      <w:pPr>
        <w:spacing w:after="0"/>
        <w:ind w:firstLine="708"/>
        <w:jc w:val="both"/>
        <w:rPr>
          <w:rFonts w:cs="Arial"/>
          <w:szCs w:val="22"/>
          <w:u w:val="single"/>
        </w:rPr>
      </w:pPr>
      <w:r w:rsidRPr="009A5C54">
        <w:rPr>
          <w:rFonts w:cs="Arial"/>
          <w:szCs w:val="22"/>
          <w:u w:val="single"/>
        </w:rPr>
        <w:t>SO 01 – Záchytný příkop PRI1</w:t>
      </w:r>
    </w:p>
    <w:p w14:paraId="4250B6AD" w14:textId="77777777" w:rsidR="00B640C4" w:rsidRDefault="00B640C4" w:rsidP="0017500B">
      <w:pPr>
        <w:spacing w:after="0"/>
        <w:ind w:left="708"/>
        <w:rPr>
          <w:rFonts w:cs="Arial"/>
          <w:szCs w:val="22"/>
        </w:rPr>
      </w:pPr>
      <w:r w:rsidRPr="009A5C54">
        <w:rPr>
          <w:rFonts w:cs="Arial"/>
          <w:szCs w:val="22"/>
        </w:rPr>
        <w:t>Příkop PRI1 je rozdělen do čtyř částí. PRI1a začíná pod zatravněním v lokalitě Jabloní a vede podél cesty a zahrádek až do propustku P20 pod cestou VC17. Za propustkem pokračuje příkop PRI1b, který vede podél zahrad do propustku P19 pod cestou HC16. Odtud je trasován PRI1c napříč lokalitou Díly a vede do navrženého propustku P27 pod silnicí III/36741. Dále pokračuje příkop PRI1d podél stávajícího sadu</w:t>
      </w:r>
      <w:r>
        <w:rPr>
          <w:rFonts w:cs="Arial"/>
          <w:szCs w:val="22"/>
        </w:rPr>
        <w:t>,</w:t>
      </w:r>
      <w:r w:rsidRPr="009A5C54">
        <w:rPr>
          <w:rFonts w:cs="Arial"/>
          <w:szCs w:val="22"/>
        </w:rPr>
        <w:t xml:space="preserve"> za ním se kříží s cestou DC66 pomocí propustku P28 a vede souběžně s ní. Před prvním rybníčkem se odchyluje od cesty a kolem rybníčku se zaúsťuje do Panenského potoka. Opevnění koryta je navrženo travním drnem, v místech s větším tečným napětím se navrhuje kamenný pohoz, stejně jako za každým propustkem pro utlumení energie vytékající vody.</w:t>
      </w:r>
    </w:p>
    <w:p w14:paraId="2D7CD5DA" w14:textId="77777777" w:rsidR="00B640C4" w:rsidRPr="009A5C54" w:rsidRDefault="00B640C4" w:rsidP="00B640C4">
      <w:pPr>
        <w:spacing w:after="0"/>
        <w:jc w:val="both"/>
        <w:rPr>
          <w:rFonts w:cs="Arial"/>
          <w:szCs w:val="22"/>
        </w:rPr>
      </w:pPr>
    </w:p>
    <w:p w14:paraId="2924DF38" w14:textId="77777777" w:rsidR="00B640C4" w:rsidRPr="00572E40" w:rsidRDefault="00B640C4" w:rsidP="0017500B">
      <w:pPr>
        <w:pStyle w:val="Zkladntext"/>
        <w:spacing w:after="0" w:line="276" w:lineRule="auto"/>
        <w:ind w:firstLine="708"/>
        <w:jc w:val="both"/>
        <w:rPr>
          <w:rFonts w:eastAsiaTheme="minorHAnsi" w:cs="Arial"/>
          <w:b w:val="0"/>
          <w:bCs/>
          <w:szCs w:val="22"/>
          <w:u w:val="single"/>
        </w:rPr>
      </w:pPr>
      <w:r w:rsidRPr="00572E40">
        <w:rPr>
          <w:rFonts w:eastAsiaTheme="minorHAnsi" w:cs="Arial"/>
          <w:b w:val="0"/>
          <w:bCs/>
          <w:szCs w:val="22"/>
          <w:u w:val="single"/>
        </w:rPr>
        <w:t>SO 02 – Polní cesty DC68, HC95 a HC16</w:t>
      </w:r>
    </w:p>
    <w:p w14:paraId="069424B7" w14:textId="77777777" w:rsidR="00B640C4" w:rsidRPr="005F757F" w:rsidRDefault="00B640C4" w:rsidP="0017500B">
      <w:pPr>
        <w:spacing w:after="0" w:line="240" w:lineRule="auto"/>
        <w:ind w:left="708"/>
        <w:jc w:val="both"/>
        <w:rPr>
          <w:rFonts w:cs="Arial"/>
          <w:szCs w:val="22"/>
        </w:rPr>
      </w:pPr>
      <w:r w:rsidRPr="009A5C54">
        <w:rPr>
          <w:rFonts w:cs="Arial"/>
          <w:szCs w:val="22"/>
        </w:rPr>
        <w:t>Polní cesta DC68 je doplňková polní cesta s travnatým povrchem. Cesta je kategorie P 3/20, délky 0,817 km, se dvěma výhybnami. Začíná napojením na HC95, kopíruje trasu svodného příkopu PRI1c a končí napojením na HC15. Polní cesta kříží vodovod v km 0,596 a 0,731, VTL plynovod v km 0,525. Polní cesta HC95 je kategorie P4,5/30 o délce 0,114 km. Napojuje se na cestu HC16 a DC68. Polní cesta HC16 (část) bude řešena v cca km 0,550 až po napojení na místní komunikaci, se kterou propojí polní cestu HC95. Před napojením na místní komunikaci bude proveden příčný žlab Z4, úsek bude ukončen za propustkem P19 přes příkop PRI1.</w:t>
      </w:r>
      <w:r>
        <w:rPr>
          <w:rFonts w:cs="Arial"/>
          <w:szCs w:val="22"/>
        </w:rPr>
        <w:t xml:space="preserve"> </w:t>
      </w:r>
      <w:r w:rsidRPr="009A5C54">
        <w:rPr>
          <w:rFonts w:cs="Arial"/>
          <w:szCs w:val="22"/>
        </w:rPr>
        <w:t>Návrh krytu a konstrukčních vrstev vozovek výše uvedených polních cest bude proveden dle Katalogu vozovek polních cest, katalogový list PN 6-6, netuhé vozovky s krytem zatravněným.</w:t>
      </w:r>
    </w:p>
    <w:p w14:paraId="52752C8A" w14:textId="42B6F607" w:rsidR="00B640C4" w:rsidRDefault="00B640C4" w:rsidP="00B640C4">
      <w:pPr>
        <w:spacing w:after="0"/>
        <w:rPr>
          <w:rFonts w:cs="Arial"/>
          <w:szCs w:val="22"/>
          <w:u w:val="single"/>
        </w:rPr>
      </w:pPr>
    </w:p>
    <w:p w14:paraId="743A9EB8" w14:textId="77777777" w:rsidR="00B640C4" w:rsidRPr="009A5C54" w:rsidRDefault="00B640C4" w:rsidP="00572E40">
      <w:pPr>
        <w:spacing w:after="0"/>
        <w:ind w:firstLine="708"/>
        <w:jc w:val="both"/>
        <w:rPr>
          <w:rFonts w:cs="Arial"/>
          <w:szCs w:val="22"/>
          <w:u w:val="single"/>
        </w:rPr>
      </w:pPr>
      <w:r w:rsidRPr="009A5C54">
        <w:rPr>
          <w:rFonts w:cs="Arial"/>
          <w:szCs w:val="22"/>
          <w:u w:val="single"/>
        </w:rPr>
        <w:t>SO 03 – Výsadba interakčních prvků IP42 a IP43</w:t>
      </w:r>
    </w:p>
    <w:p w14:paraId="07E7EAF7" w14:textId="36FC18FF" w:rsidR="00B640C4" w:rsidRPr="00572E40" w:rsidRDefault="00B640C4" w:rsidP="00572E40">
      <w:pPr>
        <w:pStyle w:val="Zkladntext"/>
        <w:spacing w:after="0" w:line="240" w:lineRule="auto"/>
        <w:ind w:left="708"/>
        <w:jc w:val="both"/>
        <w:rPr>
          <w:rFonts w:eastAsiaTheme="minorHAnsi" w:cs="Arial"/>
          <w:b w:val="0"/>
          <w:bCs/>
          <w:szCs w:val="22"/>
        </w:rPr>
      </w:pPr>
      <w:r w:rsidRPr="00572E40">
        <w:rPr>
          <w:rFonts w:eastAsiaTheme="minorHAnsi" w:cs="Arial"/>
          <w:b w:val="0"/>
          <w:bCs/>
          <w:szCs w:val="22"/>
        </w:rPr>
        <w:t>Interakční prvek IP42 je výsadba stromů a keřů v prostoru mezi navrženým příkopem PRI1b a cestou HC16. Interakční prvek IP43 je alej, lemující navržený příkop PRI2b.</w:t>
      </w:r>
    </w:p>
    <w:p w14:paraId="7782FD21" w14:textId="77777777" w:rsidR="000F5BF7" w:rsidRPr="004D5F78" w:rsidRDefault="000F5BF7" w:rsidP="00860E80">
      <w:pPr>
        <w:pStyle w:val="l-L1"/>
        <w:keepNext w:val="0"/>
        <w:numPr>
          <w:ilvl w:val="0"/>
          <w:numId w:val="0"/>
        </w:numPr>
        <w:spacing w:before="120" w:after="120" w:line="240" w:lineRule="auto"/>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Pr="008C2817" w:rsidRDefault="000038B8" w:rsidP="00860E80">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8C2817">
        <w:rPr>
          <w:rStyle w:val="l-L2Char"/>
          <w:rFonts w:cs="Arial"/>
          <w:b w:val="0"/>
          <w:szCs w:val="22"/>
          <w:u w:val="none"/>
        </w:rPr>
        <w:t xml:space="preserve">Podrobná specifikace </w:t>
      </w:r>
      <w:r w:rsidR="009821DF" w:rsidRPr="008C2817">
        <w:rPr>
          <w:rStyle w:val="l-L2Char"/>
          <w:rFonts w:cs="Arial"/>
          <w:b w:val="0"/>
          <w:szCs w:val="22"/>
          <w:u w:val="none"/>
        </w:rPr>
        <w:t>Díla</w:t>
      </w:r>
      <w:r w:rsidR="00C50D61" w:rsidRPr="008C2817">
        <w:rPr>
          <w:rStyle w:val="l-L2Char"/>
          <w:rFonts w:cs="Arial"/>
          <w:b w:val="0"/>
          <w:szCs w:val="22"/>
          <w:u w:val="none"/>
        </w:rPr>
        <w:t xml:space="preserve"> </w:t>
      </w:r>
      <w:r w:rsidRPr="008C2817">
        <w:rPr>
          <w:rStyle w:val="l-L2Char"/>
          <w:rFonts w:cs="Arial"/>
          <w:b w:val="0"/>
          <w:szCs w:val="22"/>
          <w:u w:val="none"/>
        </w:rPr>
        <w:t>je obsažena</w:t>
      </w:r>
      <w:r w:rsidR="00C50D61" w:rsidRPr="008C2817">
        <w:rPr>
          <w:rStyle w:val="l-L2Char"/>
          <w:rFonts w:cs="Arial"/>
          <w:b w:val="0"/>
          <w:szCs w:val="22"/>
          <w:u w:val="none"/>
        </w:rPr>
        <w:t xml:space="preserve"> v Příloze č. 1</w:t>
      </w:r>
      <w:r w:rsidR="002954D1" w:rsidRPr="008C2817">
        <w:rPr>
          <w:rStyle w:val="l-L2Char"/>
          <w:rFonts w:cs="Arial"/>
          <w:b w:val="0"/>
          <w:szCs w:val="22"/>
          <w:u w:val="none"/>
        </w:rPr>
        <w:t xml:space="preserve"> a v Příloze č. 2</w:t>
      </w:r>
      <w:r w:rsidR="00631AE8" w:rsidRPr="008C2817">
        <w:rPr>
          <w:rStyle w:val="l-L2Char"/>
          <w:rFonts w:cs="Arial"/>
          <w:b w:val="0"/>
          <w:szCs w:val="22"/>
          <w:u w:val="none"/>
        </w:rPr>
        <w:t xml:space="preserve"> této </w:t>
      </w:r>
      <w:r w:rsidR="00024114" w:rsidRPr="008C2817">
        <w:rPr>
          <w:rStyle w:val="l-L2Char"/>
          <w:rFonts w:cs="Arial"/>
          <w:b w:val="0"/>
          <w:szCs w:val="22"/>
          <w:u w:val="none"/>
        </w:rPr>
        <w:t>s</w:t>
      </w:r>
      <w:r w:rsidR="00631AE8" w:rsidRPr="008C2817">
        <w:rPr>
          <w:rStyle w:val="l-L2Char"/>
          <w:rFonts w:cs="Arial"/>
          <w:b w:val="0"/>
          <w:szCs w:val="22"/>
          <w:u w:val="none"/>
        </w:rPr>
        <w:t>mlouvy</w:t>
      </w:r>
      <w:r w:rsidR="0047679A" w:rsidRPr="008C2817">
        <w:rPr>
          <w:rStyle w:val="l-L2Char"/>
          <w:rFonts w:cs="Arial"/>
          <w:b w:val="0"/>
          <w:szCs w:val="22"/>
          <w:u w:val="none"/>
        </w:rPr>
        <w:t>,</w:t>
      </w:r>
      <w:r w:rsidR="002954D1" w:rsidRPr="008C2817">
        <w:rPr>
          <w:rStyle w:val="l-L2Char"/>
          <w:rFonts w:cs="Arial"/>
          <w:b w:val="0"/>
          <w:szCs w:val="22"/>
          <w:u w:val="none"/>
        </w:rPr>
        <w:t xml:space="preserve"> </w:t>
      </w:r>
      <w:r w:rsidR="0047679A" w:rsidRPr="008C2817">
        <w:rPr>
          <w:rStyle w:val="l-L2Char"/>
          <w:rFonts w:cs="Arial"/>
          <w:b w:val="0"/>
          <w:szCs w:val="22"/>
          <w:u w:val="none"/>
        </w:rPr>
        <w:t>kter</w:t>
      </w:r>
      <w:r w:rsidR="002954D1" w:rsidRPr="008C2817">
        <w:rPr>
          <w:rStyle w:val="l-L2Char"/>
          <w:rFonts w:cs="Arial"/>
          <w:b w:val="0"/>
          <w:szCs w:val="22"/>
          <w:u w:val="none"/>
        </w:rPr>
        <w:t>é</w:t>
      </w:r>
      <w:r w:rsidR="0047679A" w:rsidRPr="008C2817">
        <w:rPr>
          <w:rStyle w:val="l-L2Char"/>
          <w:rFonts w:cs="Arial"/>
          <w:b w:val="0"/>
          <w:szCs w:val="22"/>
          <w:u w:val="none"/>
        </w:rPr>
        <w:t xml:space="preserve"> j</w:t>
      </w:r>
      <w:r w:rsidR="002954D1" w:rsidRPr="008C2817">
        <w:rPr>
          <w:rStyle w:val="l-L2Char"/>
          <w:rFonts w:cs="Arial"/>
          <w:b w:val="0"/>
          <w:szCs w:val="22"/>
          <w:u w:val="none"/>
        </w:rPr>
        <w:t>sou</w:t>
      </w:r>
      <w:r w:rsidR="0047679A" w:rsidRPr="008C2817">
        <w:rPr>
          <w:rStyle w:val="l-L2Char"/>
          <w:rFonts w:cs="Arial"/>
          <w:b w:val="0"/>
          <w:szCs w:val="22"/>
          <w:u w:val="none"/>
        </w:rPr>
        <w:t xml:space="preserve"> nedílnou součástí této smlouvy</w:t>
      </w:r>
      <w:r w:rsidR="00631AE8" w:rsidRPr="008C2817">
        <w:rPr>
          <w:rStyle w:val="l-L2Char"/>
          <w:rFonts w:cs="Arial"/>
          <w:b w:val="0"/>
          <w:szCs w:val="22"/>
          <w:u w:val="none"/>
        </w:rPr>
        <w:t>.</w:t>
      </w:r>
      <w:r w:rsidR="00631AE8" w:rsidRPr="008C2817">
        <w:rPr>
          <w:rStyle w:val="Odkaznakoment"/>
          <w:rFonts w:ascii="Arial" w:hAnsi="Arial" w:cs="Arial"/>
          <w:b w:val="0"/>
          <w:sz w:val="22"/>
          <w:szCs w:val="22"/>
          <w:u w:val="none"/>
          <w:lang w:eastAsia="cs-CZ"/>
        </w:rPr>
        <w:t xml:space="preserve"> </w:t>
      </w:r>
    </w:p>
    <w:p w14:paraId="3E1129F4" w14:textId="07FAF645" w:rsidR="002F6773" w:rsidRPr="008C2817" w:rsidRDefault="00792016" w:rsidP="00860E80">
      <w:pPr>
        <w:pStyle w:val="l-L1"/>
        <w:keepNext w:val="0"/>
        <w:numPr>
          <w:ilvl w:val="1"/>
          <w:numId w:val="37"/>
        </w:numPr>
        <w:spacing w:before="120" w:after="120" w:line="240" w:lineRule="auto"/>
        <w:jc w:val="both"/>
        <w:rPr>
          <w:rStyle w:val="l-L2Char"/>
          <w:rFonts w:eastAsia="Arial" w:cs="Arial"/>
          <w:b w:val="0"/>
          <w:szCs w:val="22"/>
          <w:u w:val="none"/>
        </w:rPr>
      </w:pPr>
      <w:r w:rsidRPr="372E311C">
        <w:rPr>
          <w:rStyle w:val="l-L2Char"/>
          <w:rFonts w:cs="Arial"/>
          <w:b w:val="0"/>
          <w:u w:val="none"/>
        </w:rPr>
        <w:lastRenderedPageBreak/>
        <w:t xml:space="preserve">Zhotovitel se zavazuje následně po vypracování projektové dokumentace a následném schválení, převzetí projektové dokumentace objednatelem zajistit povolení stavebního </w:t>
      </w:r>
      <w:r w:rsidR="21CA3DFC" w:rsidRPr="372E311C">
        <w:rPr>
          <w:rStyle w:val="l-L2Char"/>
          <w:rFonts w:cs="Arial"/>
          <w:b w:val="0"/>
          <w:u w:val="none"/>
        </w:rPr>
        <w:t xml:space="preserve">a vodoprávního </w:t>
      </w:r>
      <w:r w:rsidRPr="372E311C">
        <w:rPr>
          <w:rStyle w:val="l-L2Char"/>
          <w:rFonts w:cs="Arial"/>
          <w:b w:val="0"/>
          <w:u w:val="none"/>
        </w:rPr>
        <w:t xml:space="preserve">úřadu na stavbu dle projektové dokumentace. Zhotovitel </w:t>
      </w:r>
      <w:r w:rsidR="008D5DB7" w:rsidRPr="372E311C">
        <w:rPr>
          <w:rStyle w:val="l-L2Char"/>
          <w:rFonts w:cs="Arial"/>
          <w:b w:val="0"/>
          <w:u w:val="none"/>
        </w:rPr>
        <w:t xml:space="preserve">je </w:t>
      </w:r>
      <w:r w:rsidRPr="372E311C">
        <w:rPr>
          <w:rStyle w:val="l-L2Char"/>
          <w:rFonts w:cs="Arial"/>
          <w:b w:val="0"/>
          <w:u w:val="none"/>
        </w:rPr>
        <w:t xml:space="preserve">v rámci úkonů směřujícím k zajištění povolení stavebního </w:t>
      </w:r>
      <w:r w:rsidR="58245FF4" w:rsidRPr="372E311C">
        <w:rPr>
          <w:rStyle w:val="l-L2Char"/>
          <w:rFonts w:cs="Arial"/>
          <w:b w:val="0"/>
          <w:u w:val="none"/>
        </w:rPr>
        <w:t xml:space="preserve">a vodoprávního </w:t>
      </w:r>
      <w:r w:rsidRPr="372E311C">
        <w:rPr>
          <w:rStyle w:val="l-L2Char"/>
          <w:rFonts w:cs="Arial"/>
          <w:b w:val="0"/>
          <w:u w:val="none"/>
        </w:rPr>
        <w:t>úřadu na stavbu na základě plné moci (</w:t>
      </w:r>
      <w:r w:rsidR="008D5DB7" w:rsidRPr="372E311C">
        <w:rPr>
          <w:rStyle w:val="l-L2Char"/>
          <w:rFonts w:cs="Arial"/>
          <w:b w:val="0"/>
          <w:u w:val="none"/>
        </w:rPr>
        <w:t>P</w:t>
      </w:r>
      <w:r w:rsidRPr="372E311C">
        <w:rPr>
          <w:rStyle w:val="l-L2Char"/>
          <w:rFonts w:cs="Arial"/>
          <w:b w:val="0"/>
          <w:u w:val="none"/>
        </w:rPr>
        <w:t>říloha č. 3) oprávněn podat žádosti o vydání stavebního</w:t>
      </w:r>
      <w:r w:rsidR="2047099F" w:rsidRPr="372E311C">
        <w:rPr>
          <w:rStyle w:val="l-L2Char"/>
          <w:rFonts w:cs="Arial"/>
          <w:b w:val="0"/>
          <w:u w:val="none"/>
        </w:rPr>
        <w:t xml:space="preserve"> a </w:t>
      </w:r>
      <w:r w:rsidR="2D708459" w:rsidRPr="372E311C">
        <w:rPr>
          <w:rStyle w:val="l-L2Char"/>
          <w:rFonts w:cs="Arial"/>
          <w:b w:val="0"/>
          <w:u w:val="none"/>
        </w:rPr>
        <w:t>vodoprávního</w:t>
      </w:r>
      <w:r w:rsidRPr="372E311C">
        <w:rPr>
          <w:rStyle w:val="l-L2Char"/>
          <w:rFonts w:cs="Arial"/>
          <w:b w:val="0"/>
          <w:u w:val="none"/>
        </w:rPr>
        <w:t xml:space="preserve"> povolení, doplnění a opravy podání po výzvě stavebního úřadu, převzetí veškerých písemností a rozhodnutí stavebního úřadu, vzdání se práva na odvolání proti rozhodnutí stavebního úřadu</w:t>
      </w:r>
      <w:r w:rsidR="008D5DB7" w:rsidRPr="372E311C">
        <w:rPr>
          <w:rStyle w:val="l-L2Char"/>
          <w:rFonts w:cs="Arial"/>
          <w:b w:val="0"/>
          <w:u w:val="none"/>
        </w:rPr>
        <w:t xml:space="preserve"> a činit</w:t>
      </w:r>
      <w:r w:rsidRPr="372E311C">
        <w:rPr>
          <w:rStyle w:val="l-L2Char"/>
          <w:rFonts w:cs="Arial"/>
          <w:b w:val="0"/>
          <w:u w:val="none"/>
        </w:rPr>
        <w:t xml:space="preserve"> další právní </w:t>
      </w:r>
      <w:r w:rsidR="008D5DB7" w:rsidRPr="372E311C">
        <w:rPr>
          <w:rStyle w:val="l-L2Char"/>
          <w:rFonts w:cs="Arial"/>
          <w:b w:val="0"/>
          <w:u w:val="none"/>
        </w:rPr>
        <w:t>jednání</w:t>
      </w:r>
      <w:r w:rsidRPr="372E311C">
        <w:rPr>
          <w:rStyle w:val="l-L2Char"/>
          <w:rFonts w:cs="Arial"/>
          <w:b w:val="0"/>
          <w:u w:val="none"/>
        </w:rPr>
        <w:t xml:space="preserve"> směřující k dosažení vydání příslušného stavebního</w:t>
      </w:r>
      <w:r w:rsidR="74CC6C09" w:rsidRPr="372E311C">
        <w:rPr>
          <w:rStyle w:val="l-L2Char"/>
          <w:rFonts w:cs="Arial"/>
          <w:b w:val="0"/>
          <w:u w:val="none"/>
        </w:rPr>
        <w:t xml:space="preserve"> a vodoprávního</w:t>
      </w:r>
      <w:r w:rsidRPr="372E311C">
        <w:rPr>
          <w:rStyle w:val="l-L2Char"/>
          <w:rFonts w:cs="Arial"/>
          <w:b w:val="0"/>
          <w:u w:val="none"/>
        </w:rPr>
        <w:t xml:space="preserve"> povolení.</w:t>
      </w:r>
    </w:p>
    <w:p w14:paraId="33834E0F" w14:textId="1CBD0670" w:rsidR="00670F32" w:rsidRPr="004D5F78" w:rsidRDefault="00670F32" w:rsidP="000A718A">
      <w:pPr>
        <w:pStyle w:val="l-L1"/>
        <w:keepNext w:val="0"/>
        <w:numPr>
          <w:ilvl w:val="1"/>
          <w:numId w:val="37"/>
        </w:numPr>
        <w:spacing w:before="120" w:after="0" w:line="240" w:lineRule="auto"/>
        <w:jc w:val="both"/>
        <w:rPr>
          <w:rStyle w:val="l-L2Char"/>
          <w:rFonts w:cs="Arial"/>
          <w:b w:val="0"/>
          <w:u w:val="none"/>
        </w:rPr>
      </w:pPr>
      <w:r w:rsidRPr="332EA4EB">
        <w:rPr>
          <w:rFonts w:ascii="Arial" w:hAnsi="Arial" w:cs="Arial"/>
          <w:b w:val="0"/>
          <w:u w:val="none"/>
        </w:rPr>
        <w:t xml:space="preserve">Objednatel se zavazuje k převzetí </w:t>
      </w:r>
      <w:r w:rsidR="009821DF" w:rsidRPr="332EA4EB">
        <w:rPr>
          <w:rFonts w:ascii="Arial" w:hAnsi="Arial" w:cs="Arial"/>
          <w:b w:val="0"/>
          <w:u w:val="none"/>
        </w:rPr>
        <w:t>Díla</w:t>
      </w:r>
      <w:r w:rsidRPr="332EA4EB">
        <w:rPr>
          <w:rFonts w:ascii="Arial" w:hAnsi="Arial" w:cs="Arial"/>
          <w:b w:val="0"/>
          <w:u w:val="none"/>
        </w:rPr>
        <w:t xml:space="preserve"> a zaplacení cen</w:t>
      </w:r>
      <w:r w:rsidR="00930D90" w:rsidRPr="332EA4EB">
        <w:rPr>
          <w:rFonts w:ascii="Arial" w:hAnsi="Arial" w:cs="Arial"/>
          <w:b w:val="0"/>
          <w:u w:val="none"/>
        </w:rPr>
        <w:t>y</w:t>
      </w:r>
      <w:r w:rsidRPr="332EA4EB">
        <w:rPr>
          <w:rFonts w:ascii="Arial" w:hAnsi="Arial" w:cs="Arial"/>
          <w:b w:val="0"/>
          <w:u w:val="none"/>
        </w:rPr>
        <w:t xml:space="preserve"> za </w:t>
      </w:r>
      <w:r w:rsidR="00F72441" w:rsidRPr="332EA4EB">
        <w:rPr>
          <w:rFonts w:ascii="Arial" w:hAnsi="Arial" w:cs="Arial"/>
          <w:b w:val="0"/>
          <w:u w:val="none"/>
        </w:rPr>
        <w:t>jeho</w:t>
      </w:r>
      <w:r w:rsidR="0047679A" w:rsidRPr="332EA4EB">
        <w:rPr>
          <w:rFonts w:ascii="Arial" w:hAnsi="Arial" w:cs="Arial"/>
          <w:b w:val="0"/>
          <w:u w:val="none"/>
        </w:rPr>
        <w:t xml:space="preserve"> zhotovení.</w:t>
      </w:r>
    </w:p>
    <w:p w14:paraId="4F5655D0" w14:textId="77777777" w:rsidR="00632E5A" w:rsidRPr="004D5F78" w:rsidRDefault="00632E5A" w:rsidP="00860E80">
      <w:pPr>
        <w:pStyle w:val="l-L1"/>
        <w:keepNext w:val="0"/>
        <w:spacing w:line="240" w:lineRule="auto"/>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860E80">
      <w:pPr>
        <w:pStyle w:val="l-L1"/>
        <w:keepNext w:val="0"/>
        <w:numPr>
          <w:ilvl w:val="1"/>
          <w:numId w:val="37"/>
        </w:numPr>
        <w:spacing w:before="120" w:after="12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860E80">
      <w:pPr>
        <w:pStyle w:val="l-L1"/>
        <w:keepNext w:val="0"/>
        <w:numPr>
          <w:ilvl w:val="1"/>
          <w:numId w:val="37"/>
        </w:numPr>
        <w:spacing w:before="120" w:after="120" w:line="240" w:lineRule="auto"/>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860E80">
      <w:pPr>
        <w:pStyle w:val="l-L1"/>
        <w:keepNext w:val="0"/>
        <w:numPr>
          <w:ilvl w:val="1"/>
          <w:numId w:val="37"/>
        </w:numPr>
        <w:spacing w:before="12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860E80">
      <w:pPr>
        <w:pStyle w:val="TSlneksmlouvy"/>
        <w:keepNext w:val="0"/>
        <w:numPr>
          <w:ilvl w:val="1"/>
          <w:numId w:val="37"/>
        </w:numPr>
        <w:spacing w:before="12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860E80">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860E80">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860E80">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860E80">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7C441550" w:rsidR="006B2BF9" w:rsidRDefault="006B2BF9" w:rsidP="00860E80">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AF2999E" w14:textId="784CC687" w:rsidR="00230121" w:rsidRPr="00230121" w:rsidRDefault="00230121" w:rsidP="00F93155">
      <w:pPr>
        <w:spacing w:after="0" w:line="240" w:lineRule="auto"/>
        <w:ind w:left="705" w:hanging="705"/>
        <w:jc w:val="both"/>
        <w:rPr>
          <w:rStyle w:val="l-L2Char"/>
          <w:rFonts w:cs="Arial"/>
        </w:rPr>
      </w:pPr>
      <w:r>
        <w:rPr>
          <w:rStyle w:val="l-L2Char"/>
          <w:rFonts w:cs="Arial"/>
        </w:rPr>
        <w:t>2.15</w:t>
      </w:r>
      <w:r w:rsidR="00F93155">
        <w:rPr>
          <w:rStyle w:val="l-L2Char"/>
          <w:rFonts w:cs="Arial"/>
        </w:rPr>
        <w:tab/>
      </w:r>
      <w:r w:rsidR="00F93155" w:rsidRPr="00F93155">
        <w:rPr>
          <w:rStyle w:val="l-L2Char"/>
          <w:rFonts w:cs="Arial"/>
        </w:rPr>
        <w:t>Zhotovitel není oprávněn využít jiné pod</w:t>
      </w:r>
      <w:r w:rsidR="00C66A0F">
        <w:rPr>
          <w:rStyle w:val="l-L2Char"/>
          <w:rFonts w:cs="Arial"/>
        </w:rPr>
        <w:t>dodavatel</w:t>
      </w:r>
      <w:r w:rsidR="009A7CFC">
        <w:rPr>
          <w:rStyle w:val="l-L2Char"/>
          <w:rFonts w:cs="Arial"/>
        </w:rPr>
        <w:t>e</w:t>
      </w:r>
      <w:r w:rsidR="00F93155" w:rsidRPr="00F93155">
        <w:rPr>
          <w:rStyle w:val="l-L2Char"/>
          <w:rFonts w:cs="Arial"/>
        </w:rPr>
        <w:t xml:space="preserve">, než které uvedl v rámci výběrového řízení v krycím listu. Případná změna </w:t>
      </w:r>
      <w:r w:rsidR="00173B6A" w:rsidRPr="00F93155">
        <w:rPr>
          <w:rStyle w:val="l-L2Char"/>
          <w:rFonts w:cs="Arial"/>
        </w:rPr>
        <w:t>pod</w:t>
      </w:r>
      <w:r w:rsidR="00C66A0F">
        <w:rPr>
          <w:rStyle w:val="l-L2Char"/>
          <w:rFonts w:cs="Arial"/>
        </w:rPr>
        <w:t>dodavatel</w:t>
      </w:r>
      <w:r w:rsidR="004024EF">
        <w:rPr>
          <w:rStyle w:val="l-L2Char"/>
          <w:rFonts w:cs="Arial"/>
        </w:rPr>
        <w:t>e</w:t>
      </w:r>
      <w:r w:rsidR="00173B6A" w:rsidRPr="00F93155">
        <w:rPr>
          <w:rStyle w:val="l-L2Char"/>
          <w:rFonts w:cs="Arial"/>
        </w:rPr>
        <w:t xml:space="preserve"> </w:t>
      </w:r>
      <w:r w:rsidR="00F93155" w:rsidRPr="00F93155">
        <w:rPr>
          <w:rStyle w:val="l-L2Char"/>
          <w:rFonts w:cs="Arial"/>
        </w:rPr>
        <w:t>musí být předem projednána a písemně schválena objednatelem.</w:t>
      </w:r>
    </w:p>
    <w:p w14:paraId="116BCC27" w14:textId="77777777" w:rsidR="00536E8C" w:rsidRPr="004D5F78" w:rsidRDefault="00536E8C" w:rsidP="00860E80">
      <w:pPr>
        <w:pStyle w:val="l-L1"/>
        <w:keepNext w:val="0"/>
        <w:spacing w:line="240" w:lineRule="auto"/>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52A3660C" w:rsidR="008011A3" w:rsidRPr="004D5F78" w:rsidRDefault="008011A3" w:rsidP="00860E80">
      <w:pPr>
        <w:pStyle w:val="TSlneksmlouvy"/>
        <w:keepNext w:val="0"/>
        <w:numPr>
          <w:ilvl w:val="1"/>
          <w:numId w:val="37"/>
        </w:numPr>
        <w:spacing w:before="120" w:after="120" w:line="240" w:lineRule="auto"/>
        <w:jc w:val="left"/>
        <w:rPr>
          <w:rFonts w:cs="Arial"/>
          <w:b w:val="0"/>
          <w:u w:val="none"/>
        </w:rPr>
      </w:pPr>
      <w:bookmarkStart w:id="2" w:name="_Ref376374899"/>
      <w:bookmarkStart w:id="3" w:name="_Ref376425265"/>
      <w:r w:rsidRPr="372E311C">
        <w:rPr>
          <w:rFonts w:cs="Arial"/>
          <w:b w:val="0"/>
          <w:u w:val="none"/>
        </w:rPr>
        <w:t xml:space="preserve">Zhotovitel se zavazuje </w:t>
      </w:r>
      <w:r w:rsidR="00932E7A" w:rsidRPr="372E311C">
        <w:rPr>
          <w:rFonts w:cs="Arial"/>
          <w:b w:val="0"/>
          <w:u w:val="none"/>
        </w:rPr>
        <w:t>vyhotovit Dílo</w:t>
      </w:r>
      <w:r w:rsidR="00A85DC6" w:rsidRPr="372E311C">
        <w:rPr>
          <w:rFonts w:cs="Arial"/>
          <w:b w:val="0"/>
          <w:u w:val="none"/>
        </w:rPr>
        <w:t xml:space="preserve"> a </w:t>
      </w:r>
      <w:r w:rsidRPr="372E311C">
        <w:rPr>
          <w:rFonts w:cs="Arial"/>
          <w:b w:val="0"/>
          <w:u w:val="none"/>
        </w:rPr>
        <w:t xml:space="preserve"> </w:t>
      </w:r>
      <w:r w:rsidR="00A85DC6" w:rsidRPr="372E311C">
        <w:rPr>
          <w:rFonts w:cs="Arial"/>
          <w:b w:val="0"/>
          <w:u w:val="none"/>
        </w:rPr>
        <w:t xml:space="preserve">zajistit vydání stavebního </w:t>
      </w:r>
      <w:r w:rsidR="6CA9E6B5" w:rsidRPr="372E311C">
        <w:rPr>
          <w:rFonts w:cs="Arial"/>
          <w:b w:val="0"/>
          <w:u w:val="none"/>
        </w:rPr>
        <w:t xml:space="preserve">a vodoprávního </w:t>
      </w:r>
      <w:r w:rsidR="00A85DC6" w:rsidRPr="372E311C">
        <w:rPr>
          <w:rFonts w:cs="Arial"/>
          <w:b w:val="0"/>
          <w:u w:val="none"/>
        </w:rPr>
        <w:t xml:space="preserve">povolení  </w:t>
      </w:r>
      <w:r w:rsidRPr="372E311C">
        <w:rPr>
          <w:rFonts w:cs="Arial"/>
          <w:b w:val="0"/>
          <w:u w:val="none"/>
        </w:rPr>
        <w:t>v následujících termínech:</w:t>
      </w:r>
      <w:bookmarkEnd w:id="2"/>
      <w:bookmarkEnd w:id="3"/>
    </w:p>
    <w:p w14:paraId="288FB0B7" w14:textId="4A4BD518" w:rsidR="00B40B7E" w:rsidRPr="00A31A9F" w:rsidRDefault="00A50845" w:rsidP="00A31A9F">
      <w:pPr>
        <w:pStyle w:val="l-L1"/>
        <w:keepNext w:val="0"/>
        <w:numPr>
          <w:ilvl w:val="2"/>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6CF055B" w:rsidR="00712A60" w:rsidRPr="00B40B7E" w:rsidRDefault="00712A60" w:rsidP="00860E80">
      <w:pPr>
        <w:pStyle w:val="l-L1"/>
        <w:keepNext w:val="0"/>
        <w:numPr>
          <w:ilvl w:val="0"/>
          <w:numId w:val="0"/>
        </w:numPr>
        <w:spacing w:before="120" w:after="120" w:line="240" w:lineRule="auto"/>
        <w:ind w:left="1304"/>
        <w:jc w:val="both"/>
        <w:rPr>
          <w:rFonts w:ascii="Arial" w:hAnsi="Arial" w:cs="Arial"/>
          <w:b w:val="0"/>
          <w:u w:val="none"/>
        </w:rPr>
      </w:pPr>
      <w:r w:rsidRPr="372E311C">
        <w:rPr>
          <w:rStyle w:val="l-L2Char"/>
          <w:rFonts w:cs="Arial"/>
          <w:b w:val="0"/>
          <w:u w:val="none"/>
        </w:rPr>
        <w:t>a) Projektová dokumentace</w:t>
      </w:r>
      <w:r w:rsidR="001D69AC" w:rsidRPr="372E311C">
        <w:rPr>
          <w:rStyle w:val="l-L2Char"/>
          <w:rFonts w:cs="Arial"/>
          <w:b w:val="0"/>
          <w:u w:val="none"/>
        </w:rPr>
        <w:t>:</w:t>
      </w:r>
      <w:r w:rsidR="00B40B7E">
        <w:rPr>
          <w:rStyle w:val="l-L2Char"/>
          <w:rFonts w:cs="Arial"/>
          <w:b w:val="0"/>
          <w:szCs w:val="22"/>
          <w:u w:val="none"/>
        </w:rPr>
        <w:t xml:space="preserve"> </w:t>
      </w:r>
      <w:r w:rsidR="00457BE9">
        <w:rPr>
          <w:rStyle w:val="l-L2Char"/>
          <w:rFonts w:cs="Arial"/>
          <w:b w:val="0"/>
          <w:szCs w:val="22"/>
          <w:u w:val="none"/>
        </w:rPr>
        <w:tab/>
      </w:r>
      <w:r w:rsidR="00457BE9">
        <w:rPr>
          <w:rStyle w:val="l-L2Char"/>
          <w:rFonts w:cs="Arial"/>
          <w:b w:val="0"/>
          <w:szCs w:val="22"/>
          <w:u w:val="none"/>
        </w:rPr>
        <w:tab/>
      </w:r>
      <w:r w:rsidR="00457BE9">
        <w:rPr>
          <w:rStyle w:val="l-L2Char"/>
          <w:rFonts w:cs="Arial"/>
          <w:b w:val="0"/>
          <w:szCs w:val="22"/>
          <w:u w:val="none"/>
        </w:rPr>
        <w:tab/>
      </w:r>
      <w:r w:rsidR="00457BE9">
        <w:rPr>
          <w:rStyle w:val="l-L2Char"/>
          <w:rFonts w:cs="Arial"/>
          <w:b w:val="0"/>
          <w:szCs w:val="22"/>
          <w:u w:val="none"/>
        </w:rPr>
        <w:tab/>
      </w:r>
      <w:r w:rsidR="00457BE9">
        <w:rPr>
          <w:rStyle w:val="l-L2Char"/>
          <w:rFonts w:cs="Arial"/>
          <w:b w:val="0"/>
          <w:szCs w:val="22"/>
          <w:u w:val="none"/>
        </w:rPr>
        <w:tab/>
      </w:r>
      <w:r w:rsidR="00457BE9">
        <w:rPr>
          <w:rStyle w:val="l-L2Char"/>
          <w:rFonts w:cs="Arial"/>
          <w:b w:val="0"/>
          <w:szCs w:val="22"/>
          <w:u w:val="none"/>
        </w:rPr>
        <w:tab/>
        <w:t xml:space="preserve">   </w:t>
      </w:r>
      <w:r w:rsidR="001D69AC" w:rsidRPr="372E311C">
        <w:rPr>
          <w:rStyle w:val="l-L2Char"/>
          <w:rFonts w:cs="Arial"/>
          <w:u w:val="none"/>
        </w:rPr>
        <w:t>3</w:t>
      </w:r>
      <w:r w:rsidR="00457BE9">
        <w:rPr>
          <w:rStyle w:val="l-L2Char"/>
          <w:rFonts w:cs="Arial"/>
          <w:u w:val="none"/>
        </w:rPr>
        <w:t>1</w:t>
      </w:r>
      <w:r w:rsidR="00AC6AEE" w:rsidRPr="372E311C">
        <w:rPr>
          <w:rStyle w:val="l-L2Char"/>
          <w:rFonts w:cs="Arial"/>
          <w:u w:val="none"/>
        </w:rPr>
        <w:t>.0</w:t>
      </w:r>
      <w:r w:rsidR="00100A81">
        <w:rPr>
          <w:rStyle w:val="l-L2Char"/>
          <w:rFonts w:cs="Arial"/>
          <w:u w:val="none"/>
        </w:rPr>
        <w:t>7</w:t>
      </w:r>
      <w:r w:rsidR="00AC6AEE" w:rsidRPr="372E311C">
        <w:rPr>
          <w:rStyle w:val="l-L2Char"/>
          <w:rFonts w:cs="Arial"/>
          <w:u w:val="none"/>
        </w:rPr>
        <w:t>.2022</w:t>
      </w:r>
    </w:p>
    <w:p w14:paraId="6CD00C5D" w14:textId="4D1F4010" w:rsidR="00712A60" w:rsidRPr="00977930" w:rsidRDefault="00712A60" w:rsidP="00860E80">
      <w:pPr>
        <w:pStyle w:val="l-L1"/>
        <w:keepNext w:val="0"/>
        <w:numPr>
          <w:ilvl w:val="0"/>
          <w:numId w:val="0"/>
        </w:numPr>
        <w:spacing w:before="120" w:after="120" w:line="240" w:lineRule="auto"/>
        <w:ind w:left="1304"/>
        <w:jc w:val="both"/>
        <w:rPr>
          <w:rFonts w:ascii="Arial" w:hAnsi="Arial" w:cs="Arial"/>
          <w:snapToGrid w:val="0"/>
        </w:rPr>
      </w:pPr>
      <w:r w:rsidRPr="372E311C">
        <w:rPr>
          <w:rStyle w:val="l-L2Char"/>
          <w:rFonts w:cs="Arial"/>
          <w:b w:val="0"/>
          <w:u w:val="none"/>
        </w:rPr>
        <w:t>b) stavební</w:t>
      </w:r>
      <w:r w:rsidR="6CB0D3EE" w:rsidRPr="372E311C">
        <w:rPr>
          <w:rStyle w:val="l-L2Char"/>
          <w:rFonts w:cs="Arial"/>
          <w:b w:val="0"/>
          <w:u w:val="none"/>
        </w:rPr>
        <w:t xml:space="preserve"> a vodoprávní</w:t>
      </w:r>
      <w:r w:rsidRPr="372E311C">
        <w:rPr>
          <w:rStyle w:val="l-L2Char"/>
          <w:rFonts w:cs="Arial"/>
          <w:b w:val="0"/>
          <w:u w:val="none"/>
        </w:rPr>
        <w:t xml:space="preserve"> povolení (rozhodnutí s doložkou </w:t>
      </w:r>
      <w:proofErr w:type="spellStart"/>
      <w:r w:rsidRPr="372E311C">
        <w:rPr>
          <w:rStyle w:val="l-L2Char"/>
          <w:rFonts w:cs="Arial"/>
          <w:b w:val="0"/>
          <w:u w:val="none"/>
        </w:rPr>
        <w:t>pr</w:t>
      </w:r>
      <w:proofErr w:type="spellEnd"/>
      <w:r w:rsidR="00B40B7E">
        <w:rPr>
          <w:rStyle w:val="l-L2Char"/>
          <w:rFonts w:cs="Arial"/>
          <w:b w:val="0"/>
          <w:u w:val="none"/>
        </w:rPr>
        <w:t xml:space="preserve">. </w:t>
      </w:r>
      <w:r w:rsidRPr="372E311C">
        <w:rPr>
          <w:rStyle w:val="l-L2Char"/>
          <w:rFonts w:cs="Arial"/>
          <w:b w:val="0"/>
          <w:u w:val="none"/>
        </w:rPr>
        <w:t>moci)</w:t>
      </w:r>
      <w:r w:rsidR="00AC6AEE" w:rsidRPr="372E311C">
        <w:rPr>
          <w:rStyle w:val="l-L2Char"/>
          <w:rFonts w:cs="Arial"/>
          <w:b w:val="0"/>
          <w:u w:val="none"/>
        </w:rPr>
        <w:t>:</w:t>
      </w:r>
      <w:r w:rsidR="00B40B7E">
        <w:rPr>
          <w:rStyle w:val="l-L2Char"/>
          <w:rFonts w:cs="Arial"/>
          <w:b w:val="0"/>
          <w:u w:val="none"/>
        </w:rPr>
        <w:t xml:space="preserve"> </w:t>
      </w:r>
      <w:r w:rsidR="00AC6AEE" w:rsidRPr="372E311C">
        <w:rPr>
          <w:rStyle w:val="l-L2Char"/>
          <w:rFonts w:cs="Arial"/>
          <w:u w:val="none"/>
        </w:rPr>
        <w:t>3</w:t>
      </w:r>
      <w:r w:rsidR="00457BE9">
        <w:rPr>
          <w:rStyle w:val="l-L2Char"/>
          <w:rFonts w:cs="Arial"/>
          <w:u w:val="none"/>
        </w:rPr>
        <w:t>1</w:t>
      </w:r>
      <w:r w:rsidR="00AC6AEE" w:rsidRPr="372E311C">
        <w:rPr>
          <w:rStyle w:val="l-L2Char"/>
          <w:rFonts w:cs="Arial"/>
          <w:u w:val="none"/>
        </w:rPr>
        <w:t>.</w:t>
      </w:r>
      <w:r w:rsidR="00100A81">
        <w:rPr>
          <w:rStyle w:val="l-L2Char"/>
          <w:rFonts w:cs="Arial"/>
          <w:u w:val="none"/>
        </w:rPr>
        <w:t>10</w:t>
      </w:r>
      <w:r w:rsidR="00977930" w:rsidRPr="372E311C">
        <w:rPr>
          <w:rStyle w:val="l-L2Char"/>
          <w:rFonts w:cs="Arial"/>
          <w:u w:val="none"/>
        </w:rPr>
        <w:t>.2022</w:t>
      </w:r>
    </w:p>
    <w:p w14:paraId="04773E0E" w14:textId="77777777" w:rsidR="00712A60" w:rsidRPr="004D5F78" w:rsidRDefault="00932E7A" w:rsidP="000A718A">
      <w:pPr>
        <w:pStyle w:val="l-L1"/>
        <w:keepNext w:val="0"/>
        <w:numPr>
          <w:ilvl w:val="0"/>
          <w:numId w:val="0"/>
        </w:numPr>
        <w:spacing w:before="120" w:after="0" w:line="240" w:lineRule="auto"/>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860E80">
      <w:pPr>
        <w:pStyle w:val="l-L1"/>
        <w:keepNext w:val="0"/>
        <w:spacing w:line="240" w:lineRule="auto"/>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77930" w:rsidRDefault="001D70C2" w:rsidP="00860E80">
      <w:pPr>
        <w:pStyle w:val="l-L1"/>
        <w:keepNext w:val="0"/>
        <w:numPr>
          <w:ilvl w:val="1"/>
          <w:numId w:val="37"/>
        </w:numPr>
        <w:spacing w:before="120" w:after="120" w:line="240" w:lineRule="auto"/>
        <w:jc w:val="both"/>
        <w:rPr>
          <w:rStyle w:val="l-L2Char"/>
          <w:rFonts w:cs="Arial"/>
          <w:b w:val="0"/>
          <w:szCs w:val="22"/>
          <w:u w:val="none"/>
        </w:rPr>
      </w:pPr>
      <w:r w:rsidRPr="00977930">
        <w:rPr>
          <w:rStyle w:val="l-L2Char"/>
          <w:rFonts w:cs="Arial"/>
          <w:b w:val="0"/>
          <w:szCs w:val="22"/>
          <w:u w:val="none"/>
        </w:rPr>
        <w:lastRenderedPageBreak/>
        <w:t xml:space="preserve">Místem pro předání </w:t>
      </w:r>
      <w:r w:rsidR="00932E7A" w:rsidRPr="00977930">
        <w:rPr>
          <w:rStyle w:val="l-L2Char"/>
          <w:rFonts w:cs="Arial"/>
          <w:b w:val="0"/>
          <w:szCs w:val="22"/>
          <w:u w:val="none"/>
        </w:rPr>
        <w:t>Díla</w:t>
      </w:r>
      <w:r w:rsidRPr="00977930">
        <w:rPr>
          <w:rStyle w:val="l-L2Char"/>
          <w:rFonts w:cs="Arial"/>
          <w:b w:val="0"/>
          <w:szCs w:val="22"/>
          <w:u w:val="none"/>
        </w:rPr>
        <w:t xml:space="preserve"> je sídlo objednatele. </w:t>
      </w:r>
    </w:p>
    <w:p w14:paraId="263A83B8" w14:textId="77777777" w:rsidR="00712A60" w:rsidRPr="00977930" w:rsidRDefault="00932E7A" w:rsidP="00860E80">
      <w:pPr>
        <w:pStyle w:val="l-L1"/>
        <w:keepNext w:val="0"/>
        <w:numPr>
          <w:ilvl w:val="1"/>
          <w:numId w:val="37"/>
        </w:numPr>
        <w:spacing w:before="120" w:after="120" w:line="240" w:lineRule="auto"/>
        <w:jc w:val="both"/>
        <w:rPr>
          <w:rStyle w:val="l-L2Char"/>
          <w:rFonts w:cs="Arial"/>
          <w:b w:val="0"/>
          <w:szCs w:val="22"/>
          <w:u w:val="none"/>
        </w:rPr>
      </w:pPr>
      <w:r w:rsidRPr="00977930">
        <w:rPr>
          <w:rStyle w:val="l-L2Char"/>
          <w:rFonts w:cs="Arial"/>
          <w:b w:val="0"/>
          <w:szCs w:val="22"/>
          <w:u w:val="none"/>
        </w:rPr>
        <w:t>Vyhotovení projektové dokumentace se skládá ze dvou etap:</w:t>
      </w:r>
      <w:r w:rsidR="00712A60" w:rsidRPr="00977930">
        <w:rPr>
          <w:rStyle w:val="l-L2Char"/>
          <w:rFonts w:cs="Arial"/>
          <w:b w:val="0"/>
          <w:szCs w:val="22"/>
          <w:u w:val="none"/>
        </w:rPr>
        <w:t xml:space="preserve"> </w:t>
      </w:r>
    </w:p>
    <w:p w14:paraId="2DDBF8E5" w14:textId="77777777" w:rsidR="00712A60" w:rsidRPr="00977930" w:rsidRDefault="00712A60" w:rsidP="00860E80">
      <w:pPr>
        <w:pStyle w:val="l-L1"/>
        <w:keepNext w:val="0"/>
        <w:numPr>
          <w:ilvl w:val="0"/>
          <w:numId w:val="0"/>
        </w:numPr>
        <w:spacing w:before="120" w:after="120" w:line="240" w:lineRule="auto"/>
        <w:ind w:left="737"/>
        <w:jc w:val="both"/>
        <w:rPr>
          <w:rStyle w:val="l-L2Char"/>
          <w:rFonts w:cs="Arial"/>
          <w:b w:val="0"/>
          <w:szCs w:val="22"/>
          <w:u w:val="none"/>
        </w:rPr>
      </w:pPr>
      <w:r w:rsidRPr="00977930">
        <w:rPr>
          <w:rStyle w:val="l-L2Char"/>
          <w:rFonts w:cs="Arial"/>
          <w:b w:val="0"/>
          <w:szCs w:val="22"/>
          <w:u w:val="none"/>
        </w:rPr>
        <w:t>a) vypracování projektové dokumentace</w:t>
      </w:r>
    </w:p>
    <w:p w14:paraId="6AE834DE" w14:textId="19146348" w:rsidR="00712A60" w:rsidRPr="004D5F78" w:rsidRDefault="00712A60" w:rsidP="00860E80">
      <w:pPr>
        <w:pStyle w:val="l-L1"/>
        <w:keepNext w:val="0"/>
        <w:numPr>
          <w:ilvl w:val="0"/>
          <w:numId w:val="0"/>
        </w:numPr>
        <w:spacing w:before="120" w:after="120" w:line="240" w:lineRule="auto"/>
        <w:ind w:left="737"/>
        <w:jc w:val="both"/>
        <w:rPr>
          <w:rStyle w:val="l-L2Char"/>
          <w:rFonts w:cs="Arial"/>
          <w:b w:val="0"/>
          <w:u w:val="none"/>
        </w:rPr>
      </w:pPr>
      <w:r w:rsidRPr="372E311C">
        <w:rPr>
          <w:rStyle w:val="l-L2Char"/>
          <w:rFonts w:cs="Arial"/>
          <w:b w:val="0"/>
          <w:u w:val="none"/>
        </w:rPr>
        <w:t>b) zajištění stavebního</w:t>
      </w:r>
      <w:r w:rsidR="01F2F804" w:rsidRPr="372E311C">
        <w:rPr>
          <w:rStyle w:val="l-L2Char"/>
          <w:rFonts w:cs="Arial"/>
          <w:b w:val="0"/>
          <w:u w:val="none"/>
        </w:rPr>
        <w:t xml:space="preserve"> a vodoprávního</w:t>
      </w:r>
      <w:r w:rsidRPr="372E311C">
        <w:rPr>
          <w:rStyle w:val="l-L2Char"/>
          <w:rFonts w:cs="Arial"/>
          <w:b w:val="0"/>
          <w:u w:val="none"/>
        </w:rPr>
        <w:t xml:space="preserve"> povolení (právní moc rozhodnutí – stavební </w:t>
      </w:r>
      <w:r w:rsidR="25B880FA" w:rsidRPr="372E311C">
        <w:rPr>
          <w:rStyle w:val="l-L2Char"/>
          <w:rFonts w:cs="Arial"/>
          <w:b w:val="0"/>
          <w:u w:val="none"/>
        </w:rPr>
        <w:t xml:space="preserve">a vodoprávní </w:t>
      </w:r>
      <w:r w:rsidRPr="372E311C">
        <w:rPr>
          <w:rStyle w:val="l-L2Char"/>
          <w:rFonts w:cs="Arial"/>
          <w:b w:val="0"/>
          <w:u w:val="none"/>
        </w:rPr>
        <w:t xml:space="preserve">povolení) </w:t>
      </w:r>
    </w:p>
    <w:p w14:paraId="69411405" w14:textId="77777777" w:rsidR="006A2FB2" w:rsidRPr="004D5F78" w:rsidRDefault="006A2FB2" w:rsidP="00860E80">
      <w:pPr>
        <w:pStyle w:val="l-L1"/>
        <w:keepNext w:val="0"/>
        <w:numPr>
          <w:ilvl w:val="1"/>
          <w:numId w:val="37"/>
        </w:numPr>
        <w:spacing w:before="120" w:after="120" w:line="240" w:lineRule="auto"/>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30A3D394" w:rsidR="008C4E63" w:rsidRPr="004D5F78" w:rsidRDefault="0013772F" w:rsidP="000A718A">
      <w:pPr>
        <w:pStyle w:val="l-L1"/>
        <w:keepNext w:val="0"/>
        <w:numPr>
          <w:ilvl w:val="1"/>
          <w:numId w:val="37"/>
        </w:numPr>
        <w:spacing w:before="120" w:after="0" w:line="240" w:lineRule="auto"/>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860E80">
      <w:pPr>
        <w:pStyle w:val="l-L1"/>
        <w:spacing w:line="240" w:lineRule="auto"/>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EC0BC2">
      <w:pPr>
        <w:spacing w:line="240" w:lineRule="auto"/>
        <w:ind w:left="708"/>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2C35777D" w:rsidR="005B3173" w:rsidRDefault="001D70C2"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0AA0A38" w:rsidR="005B3173" w:rsidRDefault="005B3173" w:rsidP="00860E80">
      <w:pPr>
        <w:pStyle w:val="l-L1"/>
        <w:keepNext w:val="0"/>
        <w:numPr>
          <w:ilvl w:val="0"/>
          <w:numId w:val="0"/>
        </w:numPr>
        <w:spacing w:before="120" w:after="120" w:line="240" w:lineRule="auto"/>
        <w:ind w:left="737"/>
        <w:jc w:val="both"/>
        <w:rPr>
          <w:rStyle w:val="l-L2Char"/>
          <w:rFonts w:cs="Arial"/>
          <w:b w:val="0"/>
          <w:szCs w:val="22"/>
          <w:u w:val="none"/>
        </w:rPr>
      </w:pPr>
      <w:r>
        <w:rPr>
          <w:rStyle w:val="l-L2Char"/>
          <w:rFonts w:cs="Arial"/>
          <w:b w:val="0"/>
          <w:szCs w:val="22"/>
          <w:u w:val="none"/>
        </w:rPr>
        <w:t>Z toho:</w:t>
      </w:r>
    </w:p>
    <w:p w14:paraId="305E0FFC" w14:textId="72365356" w:rsidR="005B3173" w:rsidRPr="005B3173" w:rsidRDefault="005B3173" w:rsidP="00860E80">
      <w:pPr>
        <w:pStyle w:val="l-L1"/>
        <w:keepNext w:val="0"/>
        <w:numPr>
          <w:ilvl w:val="0"/>
          <w:numId w:val="0"/>
        </w:numPr>
        <w:spacing w:before="120" w:after="120" w:line="240" w:lineRule="auto"/>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993FF7">
        <w:rPr>
          <w:rFonts w:ascii="Arial" w:hAnsi="Arial" w:cs="Arial"/>
          <w:bCs/>
          <w:snapToGrid w:val="0"/>
          <w:szCs w:val="22"/>
          <w:highlight w:val="yellow"/>
        </w:rPr>
        <w:t>[DOPLNIT]</w:t>
      </w:r>
      <w:r w:rsidRPr="005B3173">
        <w:rPr>
          <w:rStyle w:val="l-L2Char"/>
          <w:rFonts w:cs="Arial"/>
          <w:szCs w:val="22"/>
          <w:u w:val="none"/>
        </w:rPr>
        <w:t xml:space="preserve"> Kč bez DPH, </w:t>
      </w:r>
      <w:r w:rsidRPr="005B3173">
        <w:rPr>
          <w:rStyle w:val="l-L2Char"/>
          <w:rFonts w:cs="Arial"/>
          <w:b w:val="0"/>
          <w:szCs w:val="22"/>
          <w:u w:val="none"/>
        </w:rPr>
        <w:t xml:space="preserve">tj. </w:t>
      </w:r>
      <w:r w:rsidRPr="00CB5B3A">
        <w:rPr>
          <w:rFonts w:ascii="Arial" w:hAnsi="Arial" w:cs="Arial"/>
          <w:bCs/>
          <w:snapToGrid w:val="0"/>
          <w:szCs w:val="22"/>
          <w:highlight w:val="yellow"/>
          <w:lang w:val="en-US"/>
        </w:rPr>
        <w:t>[DOPLNIT]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4BDA0A3C" w:rsidR="002015A0" w:rsidRDefault="005B3173" w:rsidP="00860E80">
      <w:pPr>
        <w:pStyle w:val="l-L1"/>
        <w:keepNext w:val="0"/>
        <w:numPr>
          <w:ilvl w:val="0"/>
          <w:numId w:val="0"/>
        </w:numPr>
        <w:spacing w:before="120" w:after="120" w:line="240" w:lineRule="auto"/>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956FD0" w:rsidRDefault="002015A0" w:rsidP="00860E80">
      <w:pPr>
        <w:pStyle w:val="Default"/>
        <w:ind w:firstLine="708"/>
        <w:rPr>
          <w:rStyle w:val="l-L2Char"/>
          <w:rFonts w:ascii="Times New Roman" w:hAnsi="Times New Roman"/>
          <w:color w:val="00B0F0"/>
          <w:szCs w:val="22"/>
        </w:rPr>
      </w:pPr>
      <w:bookmarkStart w:id="4" w:name="_Hlk36122845"/>
      <w:bookmarkStart w:id="5" w:name="_Hlk36122353"/>
      <w:r w:rsidRPr="00956FD0">
        <w:rPr>
          <w:i/>
          <w:iCs/>
          <w:color w:val="00B0F0"/>
          <w:sz w:val="22"/>
          <w:szCs w:val="22"/>
        </w:rPr>
        <w:t>(Cena bude uváděna na haléře, tj. na 2 desetinná místa)</w:t>
      </w:r>
      <w:bookmarkEnd w:id="4"/>
      <w:bookmarkEnd w:id="5"/>
    </w:p>
    <w:p w14:paraId="14B93BB9" w14:textId="58A51F0C" w:rsidR="00C30DBF" w:rsidRPr="004D5F78" w:rsidRDefault="00C30DBF"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8C358C">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631160" w:rsidRDefault="003F63A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631160">
        <w:rPr>
          <w:rStyle w:val="l-L2Char"/>
          <w:rFonts w:cs="Arial"/>
          <w:b w:val="0"/>
          <w:szCs w:val="22"/>
          <w:u w:val="none"/>
        </w:rPr>
        <w:t xml:space="preserve">akceptační protokol.  </w:t>
      </w:r>
    </w:p>
    <w:p w14:paraId="03E6A9CC" w14:textId="5F249512" w:rsidR="00712A60" w:rsidRPr="00631160" w:rsidRDefault="00B40B7E" w:rsidP="00860E80">
      <w:pPr>
        <w:pStyle w:val="l-L1"/>
        <w:keepNext w:val="0"/>
        <w:numPr>
          <w:ilvl w:val="1"/>
          <w:numId w:val="37"/>
        </w:numPr>
        <w:spacing w:before="120" w:after="120" w:line="240" w:lineRule="auto"/>
        <w:jc w:val="both"/>
        <w:rPr>
          <w:rStyle w:val="l-L2Char"/>
          <w:rFonts w:cs="Arial"/>
          <w:b w:val="0"/>
          <w:u w:val="none"/>
        </w:rPr>
      </w:pPr>
      <w:r>
        <w:rPr>
          <w:rStyle w:val="l-L2Char"/>
          <w:rFonts w:cs="Arial"/>
          <w:b w:val="0"/>
          <w:u w:val="none"/>
        </w:rPr>
        <w:t xml:space="preserve">Cena </w:t>
      </w:r>
      <w:r w:rsidR="00712A60" w:rsidRPr="372E311C">
        <w:rPr>
          <w:rStyle w:val="l-L2Char"/>
          <w:rFonts w:cs="Arial"/>
          <w:b w:val="0"/>
          <w:u w:val="none"/>
        </w:rPr>
        <w:t xml:space="preserve">bude uhrazena na základě dvou faktur. První faktura bude uhrazena objednatelem po řádném převzetí projektové dokumentace objednatelem, druhá faktura bude uhrazena objednatelem </w:t>
      </w:r>
      <w:r w:rsidRPr="372E311C">
        <w:rPr>
          <w:rStyle w:val="l-L2Char"/>
          <w:rFonts w:cs="Arial"/>
          <w:b w:val="0"/>
          <w:u w:val="none"/>
        </w:rPr>
        <w:t xml:space="preserve">nejdříve </w:t>
      </w:r>
      <w:r w:rsidR="00712A60" w:rsidRPr="372E311C">
        <w:rPr>
          <w:rStyle w:val="l-L2Char"/>
          <w:rFonts w:cs="Arial"/>
          <w:b w:val="0"/>
          <w:u w:val="none"/>
        </w:rPr>
        <w:t xml:space="preserve">po právní moci </w:t>
      </w:r>
      <w:proofErr w:type="gramStart"/>
      <w:r w:rsidR="00712A60" w:rsidRPr="372E311C">
        <w:rPr>
          <w:rStyle w:val="l-L2Char"/>
          <w:rFonts w:cs="Arial"/>
          <w:b w:val="0"/>
          <w:u w:val="none"/>
        </w:rPr>
        <w:t>rozhodnutí - stavební</w:t>
      </w:r>
      <w:proofErr w:type="gramEnd"/>
      <w:r w:rsidR="00712A60" w:rsidRPr="372E311C">
        <w:rPr>
          <w:rStyle w:val="l-L2Char"/>
          <w:rFonts w:cs="Arial"/>
          <w:b w:val="0"/>
          <w:u w:val="none"/>
        </w:rPr>
        <w:t xml:space="preserve"> </w:t>
      </w:r>
      <w:r w:rsidR="5D2D7189" w:rsidRPr="372E311C">
        <w:rPr>
          <w:rStyle w:val="l-L2Char"/>
          <w:rFonts w:cs="Arial"/>
          <w:b w:val="0"/>
          <w:u w:val="none"/>
        </w:rPr>
        <w:t xml:space="preserve">a vodoprávní </w:t>
      </w:r>
      <w:r w:rsidR="00712A60" w:rsidRPr="372E311C">
        <w:rPr>
          <w:rStyle w:val="l-L2Char"/>
          <w:rFonts w:cs="Arial"/>
          <w:b w:val="0"/>
          <w:u w:val="none"/>
        </w:rPr>
        <w:t>povolení.</w:t>
      </w:r>
    </w:p>
    <w:p w14:paraId="430CAEE5" w14:textId="77777777" w:rsidR="008B55DF"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 xml:space="preserve">Přílohou faktury za zhotovení projektové dokumentace včetně </w:t>
      </w:r>
      <w:r w:rsidR="00054689" w:rsidRPr="00054689">
        <w:rPr>
          <w:rStyle w:val="l-L2Char"/>
          <w:rFonts w:cs="Arial"/>
          <w:b w:val="0"/>
          <w:szCs w:val="22"/>
          <w:u w:val="none"/>
        </w:rPr>
        <w:lastRenderedPageBreak/>
        <w:t>provedeného geotechnického průzkumu bude oboustranně podepsaný akceptační protokol.</w:t>
      </w:r>
    </w:p>
    <w:p w14:paraId="4D720353" w14:textId="77777777" w:rsidR="00532A42" w:rsidRPr="004D5F78" w:rsidRDefault="00532A42" w:rsidP="00860E80">
      <w:pPr>
        <w:pStyle w:val="l-L1"/>
        <w:keepNext w:val="0"/>
        <w:numPr>
          <w:ilvl w:val="1"/>
          <w:numId w:val="37"/>
        </w:numPr>
        <w:spacing w:before="120" w:after="120" w:line="240"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855350">
      <w:pPr>
        <w:pStyle w:val="l-L1"/>
        <w:keepNext w:val="0"/>
        <w:numPr>
          <w:ilvl w:val="1"/>
          <w:numId w:val="37"/>
        </w:numPr>
        <w:spacing w:before="0" w:after="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855350">
      <w:pPr>
        <w:pStyle w:val="l-L1"/>
        <w:keepNext w:val="0"/>
        <w:numPr>
          <w:ilvl w:val="0"/>
          <w:numId w:val="0"/>
        </w:numPr>
        <w:spacing w:before="0" w:after="0" w:line="240" w:lineRule="auto"/>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461AF24A" w:rsidR="00F240C7" w:rsidRPr="004D5F78" w:rsidRDefault="00C75A45" w:rsidP="004852D9">
      <w:pPr>
        <w:pStyle w:val="l-L1"/>
        <w:keepNext w:val="0"/>
        <w:numPr>
          <w:ilvl w:val="0"/>
          <w:numId w:val="0"/>
        </w:numPr>
        <w:spacing w:before="0" w:after="0" w:line="240" w:lineRule="auto"/>
        <w:ind w:left="708" w:firstLine="24"/>
        <w:jc w:val="both"/>
        <w:rPr>
          <w:rStyle w:val="l-L2Char"/>
          <w:rFonts w:cs="Arial"/>
          <w:b w:val="0"/>
          <w:szCs w:val="22"/>
          <w:u w:val="none"/>
        </w:rPr>
      </w:pPr>
      <w:r w:rsidRPr="004D5F78">
        <w:rPr>
          <w:rStyle w:val="l-L2Char"/>
          <w:rFonts w:cs="Arial"/>
          <w:b w:val="0"/>
          <w:szCs w:val="22"/>
          <w:u w:val="none"/>
        </w:rPr>
        <w:t>Konečný příjemce: Státní pozemkový úřad, Pobočka</w:t>
      </w:r>
      <w:r w:rsidR="003636ED">
        <w:rPr>
          <w:rStyle w:val="l-L2Char"/>
          <w:rFonts w:cs="Arial"/>
          <w:b w:val="0"/>
          <w:szCs w:val="22"/>
          <w:u w:val="none"/>
        </w:rPr>
        <w:t xml:space="preserve"> </w:t>
      </w:r>
      <w:r w:rsidR="007F7C2E" w:rsidRPr="007F7C2E">
        <w:rPr>
          <w:rStyle w:val="l-L2Char"/>
          <w:rFonts w:cs="Arial"/>
          <w:b w:val="0"/>
          <w:szCs w:val="22"/>
          <w:u w:val="none"/>
        </w:rPr>
        <w:t>Kroměříž, Riegrovo nám. 3228/22, 767 01 Kroměříž.</w:t>
      </w:r>
    </w:p>
    <w:p w14:paraId="7C69DA0E" w14:textId="77777777" w:rsidR="008E7C88" w:rsidRPr="004D5F78" w:rsidRDefault="008E7C88" w:rsidP="00860E80">
      <w:pPr>
        <w:pStyle w:val="l-L1"/>
        <w:keepNext w:val="0"/>
        <w:spacing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860E80">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094E72A" w:rsidR="005844C4" w:rsidRPr="004D5F78" w:rsidRDefault="00863B50"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8E3F8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43C2BCC2" w14:textId="77E1A917" w:rsidR="00BE4E55" w:rsidRPr="001207D3" w:rsidRDefault="009E1295" w:rsidP="001207D3">
      <w:pPr>
        <w:pStyle w:val="l-L1"/>
        <w:keepNext w:val="0"/>
        <w:numPr>
          <w:ilvl w:val="1"/>
          <w:numId w:val="37"/>
        </w:numPr>
        <w:spacing w:before="120" w:after="120" w:line="240" w:lineRule="auto"/>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860E80">
      <w:pPr>
        <w:pStyle w:val="l-L1"/>
        <w:keepNext w:val="0"/>
        <w:spacing w:after="0" w:line="240" w:lineRule="auto"/>
        <w:ind w:left="0"/>
        <w:rPr>
          <w:rFonts w:ascii="Arial" w:hAnsi="Arial" w:cs="Arial"/>
          <w:szCs w:val="22"/>
        </w:rPr>
      </w:pPr>
    </w:p>
    <w:p w14:paraId="735434FE" w14:textId="77777777" w:rsidR="009F5452" w:rsidRPr="004D5F78" w:rsidRDefault="009F5452" w:rsidP="00860E80">
      <w:pPr>
        <w:pStyle w:val="l-L1"/>
        <w:keepNext w:val="0"/>
        <w:numPr>
          <w:ilvl w:val="0"/>
          <w:numId w:val="0"/>
        </w:numPr>
        <w:spacing w:before="0" w:after="0" w:line="240" w:lineRule="auto"/>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53C41C0D" w:rsidR="00690C9D" w:rsidRDefault="00690C9D" w:rsidP="00860E80">
      <w:pPr>
        <w:pStyle w:val="l-L1"/>
        <w:keepNext w:val="0"/>
        <w:numPr>
          <w:ilvl w:val="0"/>
          <w:numId w:val="0"/>
        </w:numPr>
        <w:spacing w:before="120" w:after="120" w:line="240" w:lineRule="auto"/>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37272992" w:rsidR="008D2DA1" w:rsidRPr="005202FA" w:rsidRDefault="00690C9D" w:rsidP="000A718A">
      <w:pPr>
        <w:pStyle w:val="l-L1"/>
        <w:keepNext w:val="0"/>
        <w:numPr>
          <w:ilvl w:val="0"/>
          <w:numId w:val="0"/>
        </w:numPr>
        <w:spacing w:before="120" w:after="0" w:line="240" w:lineRule="auto"/>
        <w:ind w:left="705" w:hanging="705"/>
        <w:jc w:val="both"/>
        <w:rPr>
          <w:rFonts w:ascii="Arial" w:hAnsi="Arial" w:cs="Arial"/>
          <w:b w:val="0"/>
          <w:szCs w:val="22"/>
          <w:u w:val="none"/>
        </w:rPr>
      </w:pPr>
      <w:r w:rsidRPr="004D5F78">
        <w:rPr>
          <w:rStyle w:val="l-L2Char"/>
          <w:rFonts w:cs="Arial"/>
          <w:b w:val="0"/>
          <w:szCs w:val="22"/>
          <w:u w:val="none"/>
        </w:rPr>
        <w:t>7.</w:t>
      </w:r>
      <w:r w:rsidR="004E0194">
        <w:rPr>
          <w:rStyle w:val="l-L2Char"/>
          <w:rFonts w:cs="Arial"/>
          <w:b w:val="0"/>
          <w:szCs w:val="22"/>
          <w:u w:val="none"/>
        </w:rPr>
        <w:t>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860E80">
      <w:pPr>
        <w:pStyle w:val="l-L1"/>
        <w:keepNext w:val="0"/>
        <w:spacing w:line="240" w:lineRule="auto"/>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37E8AB27" w:rsidR="00674417" w:rsidRDefault="004D037A"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0A718A">
      <w:pPr>
        <w:pStyle w:val="l-L1"/>
        <w:keepNext w:val="0"/>
        <w:numPr>
          <w:ilvl w:val="1"/>
          <w:numId w:val="37"/>
        </w:numPr>
        <w:spacing w:before="120" w:after="0" w:line="240" w:lineRule="auto"/>
        <w:jc w:val="both"/>
        <w:rPr>
          <w:rStyle w:val="l-L2Char"/>
          <w:rFonts w:cs="Arial"/>
          <w:b w:val="0"/>
          <w:szCs w:val="22"/>
          <w:u w:val="none"/>
        </w:rPr>
      </w:pPr>
      <w:r w:rsidRPr="00674417">
        <w:rPr>
          <w:rFonts w:ascii="Arial" w:hAnsi="Arial" w:cs="Arial"/>
          <w:b w:val="0"/>
          <w:iCs/>
          <w:szCs w:val="22"/>
          <w:u w:val="none"/>
        </w:rPr>
        <w:lastRenderedPageBreak/>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350335">
      <w:pPr>
        <w:pStyle w:val="l-L1"/>
        <w:spacing w:after="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860E80">
      <w:pPr>
        <w:pStyle w:val="l-L1"/>
        <w:numPr>
          <w:ilvl w:val="0"/>
          <w:numId w:val="0"/>
        </w:numPr>
        <w:spacing w:before="0" w:line="240" w:lineRule="auto"/>
        <w:rPr>
          <w:rFonts w:ascii="Arial" w:hAnsi="Arial" w:cs="Arial"/>
          <w:szCs w:val="22"/>
        </w:rPr>
      </w:pPr>
      <w:r w:rsidRPr="00843160">
        <w:rPr>
          <w:rFonts w:ascii="Arial" w:hAnsi="Arial" w:cs="Arial"/>
          <w:szCs w:val="22"/>
        </w:rPr>
        <w:t>Pojištění zhotovitele</w:t>
      </w:r>
    </w:p>
    <w:p w14:paraId="577F0E96" w14:textId="6F7AD6BC" w:rsidR="00712A60" w:rsidRPr="00674417" w:rsidRDefault="00674417" w:rsidP="000A718A">
      <w:pPr>
        <w:spacing w:after="0" w:line="240"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BD414A">
        <w:rPr>
          <w:rFonts w:cs="Arial"/>
          <w:szCs w:val="22"/>
        </w:rPr>
        <w:t xml:space="preserve">nejméně </w:t>
      </w:r>
      <w:r w:rsidR="00BB1545" w:rsidRPr="00BD414A">
        <w:rPr>
          <w:rFonts w:cs="Arial"/>
        </w:rPr>
        <w:t xml:space="preserve"> </w:t>
      </w:r>
      <w:r w:rsidR="00BD414A" w:rsidRPr="00BD414A">
        <w:rPr>
          <w:rFonts w:cs="Arial"/>
          <w:bCs/>
          <w:szCs w:val="22"/>
        </w:rPr>
        <w:t>4</w:t>
      </w:r>
      <w:r w:rsidR="004852D9">
        <w:rPr>
          <w:rFonts w:cs="Arial"/>
          <w:bCs/>
          <w:szCs w:val="22"/>
        </w:rPr>
        <w:t>20</w:t>
      </w:r>
      <w:proofErr w:type="gramEnd"/>
      <w:r w:rsidR="00BD414A" w:rsidRPr="00BD414A">
        <w:rPr>
          <w:rFonts w:cs="Arial"/>
          <w:bCs/>
          <w:szCs w:val="22"/>
        </w:rPr>
        <w:t> 000</w:t>
      </w:r>
      <w:r w:rsidR="00BD414A" w:rsidRPr="00BD414A">
        <w:rPr>
          <w:rFonts w:cs="Arial"/>
          <w:b/>
          <w:szCs w:val="22"/>
        </w:rPr>
        <w:t xml:space="preserve"> </w:t>
      </w:r>
      <w:r w:rsidR="00BB1545" w:rsidRPr="00BD414A">
        <w:rPr>
          <w:rFonts w:cs="Arial"/>
          <w:szCs w:val="22"/>
        </w:rPr>
        <w:t>Kč</w:t>
      </w:r>
      <w:r w:rsidR="00BB1545" w:rsidRPr="00BD414A">
        <w:rPr>
          <w:rFonts w:cs="Arial"/>
        </w:rPr>
        <w:t>.</w:t>
      </w:r>
      <w:r w:rsidR="00712A60" w:rsidRPr="00BD414A">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860E80">
      <w:pPr>
        <w:pStyle w:val="l-L1"/>
        <w:spacing w:line="240" w:lineRule="auto"/>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860E80">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0A718A">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860E80">
      <w:pPr>
        <w:pStyle w:val="l-L1"/>
        <w:keepNext w:val="0"/>
        <w:spacing w:line="240" w:lineRule="auto"/>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6D9EBDB" w:rsidR="00806017" w:rsidRPr="004D5F78" w:rsidRDefault="00806017"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067590">
        <w:rPr>
          <w:rStyle w:val="l-L2Char"/>
          <w:rFonts w:cs="Arial"/>
          <w:b w:val="0"/>
          <w:szCs w:val="22"/>
          <w:u w:val="none"/>
        </w:rPr>
        <w:t xml:space="preserve">či jeho části v termínu dle </w:t>
      </w:r>
      <w:r w:rsidR="00B24B4D" w:rsidRPr="00067590">
        <w:fldChar w:fldCharType="begin"/>
      </w:r>
      <w:r w:rsidR="00B24B4D" w:rsidRPr="00067590">
        <w:instrText xml:space="preserve"> REF _Ref376528450 \r \h  \* MERGEFORMAT </w:instrText>
      </w:r>
      <w:r w:rsidR="00B24B4D" w:rsidRPr="00067590">
        <w:fldChar w:fldCharType="separate"/>
      </w:r>
      <w:r w:rsidR="00FA0B7A" w:rsidRPr="00067590">
        <w:rPr>
          <w:rStyle w:val="l-L2Char"/>
          <w:rFonts w:cs="Arial"/>
          <w:b w:val="0"/>
          <w:szCs w:val="22"/>
          <w:u w:val="none"/>
        </w:rPr>
        <w:t>Čl. III</w:t>
      </w:r>
      <w:r w:rsidR="00B24B4D" w:rsidRPr="00067590">
        <w:fldChar w:fldCharType="end"/>
      </w:r>
      <w:r w:rsidR="00F15883" w:rsidRPr="00067590">
        <w:rPr>
          <w:rStyle w:val="l-L2Char"/>
          <w:rFonts w:cs="Arial"/>
          <w:b w:val="0"/>
          <w:szCs w:val="22"/>
          <w:u w:val="none"/>
        </w:rPr>
        <w:t xml:space="preserve"> této smlouvy, </w:t>
      </w:r>
      <w:r w:rsidRPr="00067590">
        <w:rPr>
          <w:rStyle w:val="l-L2Char"/>
          <w:rFonts w:cs="Arial"/>
          <w:b w:val="0"/>
          <w:szCs w:val="22"/>
          <w:u w:val="none"/>
        </w:rPr>
        <w:t xml:space="preserve">uhradí objednateli smluvní pokutu ve výši </w:t>
      </w:r>
      <w:r w:rsidR="00B671FC" w:rsidRPr="00067590">
        <w:rPr>
          <w:rStyle w:val="l-L2Char"/>
          <w:rFonts w:cs="Arial"/>
          <w:b w:val="0"/>
          <w:szCs w:val="22"/>
          <w:u w:val="none"/>
        </w:rPr>
        <w:t>0,</w:t>
      </w:r>
      <w:r w:rsidR="00835FCF" w:rsidRPr="00067590">
        <w:rPr>
          <w:rStyle w:val="l-L2Char"/>
          <w:rFonts w:cs="Arial"/>
          <w:b w:val="0"/>
          <w:szCs w:val="22"/>
          <w:u w:val="none"/>
        </w:rPr>
        <w:t>0</w:t>
      </w:r>
      <w:r w:rsidR="00B671FC" w:rsidRPr="00067590">
        <w:rPr>
          <w:rStyle w:val="l-L2Char"/>
          <w:rFonts w:cs="Arial"/>
          <w:b w:val="0"/>
          <w:szCs w:val="22"/>
          <w:u w:val="none"/>
        </w:rPr>
        <w:t xml:space="preserve">5% </w:t>
      </w:r>
      <w:r w:rsidR="00F15883" w:rsidRPr="00067590">
        <w:rPr>
          <w:rStyle w:val="l-L2Char"/>
          <w:rFonts w:cs="Arial"/>
          <w:b w:val="0"/>
          <w:szCs w:val="22"/>
          <w:u w:val="none"/>
        </w:rPr>
        <w:t xml:space="preserve">z ceny Díla </w:t>
      </w:r>
      <w:r w:rsidR="00261C1F" w:rsidRPr="00067590">
        <w:rPr>
          <w:rStyle w:val="l-L2Char"/>
          <w:rFonts w:cs="Arial"/>
          <w:b w:val="0"/>
          <w:szCs w:val="22"/>
          <w:u w:val="none"/>
        </w:rPr>
        <w:t xml:space="preserve">bez </w:t>
      </w:r>
      <w:proofErr w:type="gramStart"/>
      <w:r w:rsidR="00261C1F" w:rsidRPr="00067590">
        <w:rPr>
          <w:rStyle w:val="l-L2Char"/>
          <w:rFonts w:cs="Arial"/>
          <w:b w:val="0"/>
          <w:szCs w:val="22"/>
          <w:u w:val="none"/>
        </w:rPr>
        <w:t>DPH  dle</w:t>
      </w:r>
      <w:proofErr w:type="gramEnd"/>
      <w:r w:rsidR="00261C1F" w:rsidRPr="00067590">
        <w:rPr>
          <w:rStyle w:val="l-L2Char"/>
          <w:rFonts w:cs="Arial"/>
          <w:b w:val="0"/>
          <w:szCs w:val="22"/>
          <w:u w:val="none"/>
        </w:rPr>
        <w:t xml:space="preserve"> čl. V odst. 5.2 z ceny dílčího plnění</w:t>
      </w:r>
      <w:r w:rsidR="00261C1F" w:rsidRPr="00261C1F">
        <w:rPr>
          <w:rStyle w:val="l-L2Char"/>
          <w:rFonts w:cs="Arial"/>
          <w:b w:val="0"/>
          <w:szCs w:val="22"/>
          <w:u w:val="none"/>
        </w:rPr>
        <w:t xml:space="preserve"> dle Smlouvy  za každý byť i jen započatý den prodlení.</w:t>
      </w:r>
    </w:p>
    <w:p w14:paraId="6FB0DD04" w14:textId="3EEDC863" w:rsidR="00666E0D" w:rsidRPr="00233783" w:rsidRDefault="00666E0D"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DB521CE" w:rsidR="00E44EC3" w:rsidRPr="00B74698" w:rsidRDefault="00E44EC3" w:rsidP="00860E80">
      <w:pPr>
        <w:pStyle w:val="l-L1"/>
        <w:keepNext w:val="0"/>
        <w:numPr>
          <w:ilvl w:val="1"/>
          <w:numId w:val="37"/>
        </w:numPr>
        <w:spacing w:before="120" w:after="120" w:line="240" w:lineRule="auto"/>
        <w:jc w:val="both"/>
        <w:rPr>
          <w:rStyle w:val="l-L2Char"/>
          <w:rFonts w:cs="Arial"/>
          <w:b w:val="0"/>
          <w:u w:val="none"/>
        </w:rPr>
      </w:pPr>
      <w:r w:rsidRPr="372E311C">
        <w:rPr>
          <w:rStyle w:val="l-L2Char"/>
          <w:rFonts w:cs="Arial"/>
          <w:b w:val="0"/>
          <w:u w:val="none"/>
        </w:rPr>
        <w:lastRenderedPageBreak/>
        <w:t>V případě porušení povinnosti zajištění stavebního</w:t>
      </w:r>
      <w:r w:rsidR="58CEF4A2" w:rsidRPr="372E311C">
        <w:rPr>
          <w:rStyle w:val="l-L2Char"/>
          <w:rFonts w:cs="Arial"/>
          <w:b w:val="0"/>
          <w:u w:val="none"/>
        </w:rPr>
        <w:t xml:space="preserve"> a vodoprávního</w:t>
      </w:r>
      <w:r w:rsidRPr="372E311C">
        <w:rPr>
          <w:rStyle w:val="l-L2Char"/>
          <w:rFonts w:cs="Arial"/>
          <w:b w:val="0"/>
          <w:u w:val="none"/>
        </w:rPr>
        <w:t xml:space="preserve"> povolení zhotovitelem je objednatel oprávněn požadovat uhrazení smluvní pokuty ve výši 50 000 Kč.</w:t>
      </w:r>
    </w:p>
    <w:p w14:paraId="75EF9403" w14:textId="61398440" w:rsidR="00826B69" w:rsidRPr="00674417" w:rsidRDefault="003B5DCD" w:rsidP="00860E80">
      <w:pPr>
        <w:pStyle w:val="Odstavecseseznamem"/>
        <w:numPr>
          <w:ilvl w:val="1"/>
          <w:numId w:val="37"/>
        </w:numPr>
        <w:spacing w:line="240" w:lineRule="auto"/>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860E80">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860E80">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860E80">
      <w:pPr>
        <w:pStyle w:val="l-L1"/>
        <w:keepNext w:val="0"/>
        <w:numPr>
          <w:ilvl w:val="1"/>
          <w:numId w:val="37"/>
        </w:numPr>
        <w:spacing w:before="120" w:after="120" w:line="240" w:lineRule="auto"/>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6850C052" w:rsidR="00E23090" w:rsidRDefault="00E23090" w:rsidP="00860E80">
      <w:pPr>
        <w:numPr>
          <w:ilvl w:val="1"/>
          <w:numId w:val="37"/>
        </w:numPr>
        <w:spacing w:line="240" w:lineRule="auto"/>
        <w:jc w:val="both"/>
        <w:rPr>
          <w:rStyle w:val="l-L2Char"/>
          <w:rFonts w:cs="Arial"/>
          <w:lang w:eastAsia="en-US"/>
        </w:rPr>
      </w:pPr>
      <w:bookmarkStart w:id="11" w:name="_Hlk72742281"/>
      <w:bookmarkEnd w:id="10"/>
      <w:r w:rsidRPr="372E311C">
        <w:rPr>
          <w:rStyle w:val="l-L2Char"/>
          <w:rFonts w:cs="Arial"/>
        </w:rPr>
        <w:t>Ve vztahu k</w:t>
      </w:r>
      <w:r w:rsidR="00CD1317" w:rsidRPr="372E311C">
        <w:rPr>
          <w:rStyle w:val="l-L2Char"/>
          <w:rFonts w:cs="Arial"/>
        </w:rPr>
        <w:t> plnění této smlouvy</w:t>
      </w:r>
      <w:r w:rsidRPr="372E311C">
        <w:rPr>
          <w:rStyle w:val="l-L2Char"/>
          <w:rFonts w:cs="Arial"/>
        </w:rPr>
        <w:t xml:space="preserve"> je objednatel oprávněn tuto</w:t>
      </w:r>
      <w:r w:rsidRPr="372E311C">
        <w:rPr>
          <w:rFonts w:cs="Arial"/>
        </w:rPr>
        <w:t xml:space="preserve"> </w:t>
      </w:r>
      <w:r w:rsidRPr="372E311C">
        <w:rPr>
          <w:rStyle w:val="l-L2Char"/>
          <w:rFonts w:cs="Arial"/>
          <w:lang w:eastAsia="en-US"/>
        </w:rPr>
        <w:t xml:space="preserve">smlouvu vypovědět písemnou výpovědí doručenou zhotoviteli. Výpovědní </w:t>
      </w:r>
      <w:r w:rsidR="00024114" w:rsidRPr="372E311C">
        <w:rPr>
          <w:rStyle w:val="l-L2Char"/>
          <w:rFonts w:cs="Arial"/>
          <w:lang w:eastAsia="en-US"/>
        </w:rPr>
        <w:t xml:space="preserve">doba </w:t>
      </w:r>
      <w:r w:rsidRPr="372E311C">
        <w:rPr>
          <w:rStyle w:val="l-L2Char"/>
          <w:rFonts w:cs="Arial"/>
          <w:lang w:eastAsia="en-US"/>
        </w:rPr>
        <w:t>činí tři (3) měsíce a počne běžet prvního dne měsíce následujícího po měsíci, ve kterém byla výpověď doručena zhotoviteli.</w:t>
      </w:r>
    </w:p>
    <w:p w14:paraId="55885F21" w14:textId="77777777" w:rsidR="00CD1317" w:rsidRPr="00CD1317" w:rsidRDefault="00CD1317" w:rsidP="00860E80">
      <w:pPr>
        <w:numPr>
          <w:ilvl w:val="1"/>
          <w:numId w:val="37"/>
        </w:numPr>
        <w:spacing w:line="240" w:lineRule="auto"/>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172E9017" w14:textId="0191BEBC" w:rsidR="00CD1317" w:rsidRPr="00067590" w:rsidRDefault="00CD1317" w:rsidP="000A718A">
      <w:pPr>
        <w:numPr>
          <w:ilvl w:val="1"/>
          <w:numId w:val="37"/>
        </w:numPr>
        <w:spacing w:after="0" w:line="240" w:lineRule="auto"/>
        <w:jc w:val="both"/>
        <w:rPr>
          <w:rStyle w:val="l-L2Char"/>
          <w:rFonts w:cs="Arial"/>
          <w:lang w:eastAsia="en-US"/>
        </w:rPr>
      </w:pPr>
      <w:r w:rsidRPr="372E311C">
        <w:rPr>
          <w:rStyle w:val="l-L2Char"/>
          <w:rFonts w:cs="Arial"/>
          <w:lang w:eastAsia="en-US"/>
        </w:rPr>
        <w:t>Zánikem smlouvy zaniká i platnost plné moci udělené objednatelem zhotoviteli.</w:t>
      </w:r>
      <w:bookmarkEnd w:id="11"/>
    </w:p>
    <w:p w14:paraId="6DAE4120" w14:textId="77777777" w:rsidR="009A6087" w:rsidRDefault="009A6087" w:rsidP="00D2739B">
      <w:pPr>
        <w:pStyle w:val="l-L1"/>
        <w:keepNext w:val="0"/>
        <w:spacing w:after="0" w:line="24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3B715A54" w14:textId="505504EE" w:rsidR="00B63BC9" w:rsidRPr="00D2739B" w:rsidRDefault="00B63BC9" w:rsidP="00D2739B">
      <w:pPr>
        <w:pStyle w:val="l-L1"/>
        <w:keepNext w:val="0"/>
        <w:numPr>
          <w:ilvl w:val="0"/>
          <w:numId w:val="0"/>
        </w:numPr>
        <w:spacing w:before="0" w:line="240" w:lineRule="auto"/>
        <w:rPr>
          <w:rStyle w:val="l-L2Char"/>
          <w:rFonts w:cs="Arial"/>
          <w:szCs w:val="22"/>
        </w:rPr>
      </w:pPr>
      <w:r w:rsidRPr="009A6087">
        <w:rPr>
          <w:rFonts w:ascii="Arial" w:hAnsi="Arial" w:cs="Arial"/>
          <w:szCs w:val="22"/>
        </w:rPr>
        <w:t>Doručování a způsob komunikace, kontaktní osoby</w:t>
      </w:r>
    </w:p>
    <w:p w14:paraId="06A32415" w14:textId="77777777" w:rsidR="00B63BC9" w:rsidRDefault="00B63BC9" w:rsidP="00860E80">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860E80">
      <w:pPr>
        <w:pStyle w:val="Bezmezer"/>
        <w:ind w:left="720"/>
        <w:jc w:val="both"/>
        <w:rPr>
          <w:rStyle w:val="l-L2Char"/>
          <w:rFonts w:cs="Arial"/>
          <w:szCs w:val="22"/>
        </w:rPr>
      </w:pPr>
    </w:p>
    <w:p w14:paraId="4D8038CF" w14:textId="77777777" w:rsidR="00B63BC9" w:rsidRPr="009B3CA0" w:rsidRDefault="00B63BC9" w:rsidP="00860E80">
      <w:pPr>
        <w:pStyle w:val="Bezmezer"/>
        <w:numPr>
          <w:ilvl w:val="0"/>
          <w:numId w:val="81"/>
        </w:numPr>
        <w:ind w:left="0" w:firstLine="0"/>
        <w:jc w:val="both"/>
        <w:rPr>
          <w:rStyle w:val="l-L2Char"/>
          <w:rFonts w:cs="Arial"/>
          <w:szCs w:val="22"/>
        </w:rPr>
      </w:pPr>
      <w:r w:rsidRPr="009B3CA0">
        <w:rPr>
          <w:rStyle w:val="l-L2Char"/>
          <w:rFonts w:cs="Arial"/>
          <w:szCs w:val="22"/>
        </w:rPr>
        <w:lastRenderedPageBreak/>
        <w:t>Písemnosti správně adresované se považují za doručené:</w:t>
      </w:r>
    </w:p>
    <w:p w14:paraId="4B10340A" w14:textId="77777777" w:rsidR="003F0EEF" w:rsidRDefault="00B63BC9" w:rsidP="00860E80">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860E80">
      <w:pPr>
        <w:pStyle w:val="l-L1"/>
        <w:numPr>
          <w:ilvl w:val="0"/>
          <w:numId w:val="0"/>
        </w:numPr>
        <w:spacing w:before="0" w:after="0" w:line="240" w:lineRule="auto"/>
        <w:ind w:left="1505"/>
        <w:jc w:val="both"/>
        <w:rPr>
          <w:rStyle w:val="l-L2Char"/>
          <w:rFonts w:cs="Arial"/>
          <w:b w:val="0"/>
          <w:szCs w:val="22"/>
          <w:u w:val="none"/>
        </w:rPr>
      </w:pPr>
    </w:p>
    <w:p w14:paraId="45A79A19" w14:textId="50091A25" w:rsidR="00B63BC9" w:rsidRPr="007E7248" w:rsidRDefault="00B63BC9" w:rsidP="00860E80">
      <w:pPr>
        <w:pStyle w:val="Odstavecseseznamem"/>
        <w:numPr>
          <w:ilvl w:val="0"/>
          <w:numId w:val="81"/>
        </w:numPr>
        <w:spacing w:line="240"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B91E00">
      <w:pPr>
        <w:spacing w:after="0" w:line="240" w:lineRule="auto"/>
        <w:ind w:left="709" w:hanging="1"/>
        <w:jc w:val="both"/>
        <w:rPr>
          <w:rFonts w:cs="Arial"/>
          <w:szCs w:val="22"/>
        </w:rPr>
      </w:pPr>
      <w:r w:rsidRPr="008377B5">
        <w:rPr>
          <w:rFonts w:cs="Arial"/>
          <w:szCs w:val="22"/>
        </w:rPr>
        <w:t>Za objednatele:</w:t>
      </w:r>
    </w:p>
    <w:p w14:paraId="3BD49D1A" w14:textId="40789D52" w:rsidR="00B63BC9" w:rsidRPr="008377B5" w:rsidRDefault="00B63BC9" w:rsidP="00B91E00">
      <w:pPr>
        <w:spacing w:after="0" w:line="240"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D9674D">
        <w:rPr>
          <w:rFonts w:cs="Arial"/>
          <w:szCs w:val="22"/>
        </w:rPr>
        <w:tab/>
        <w:t xml:space="preserve">Ing. </w:t>
      </w:r>
      <w:r w:rsidR="000E54E0">
        <w:rPr>
          <w:rFonts w:cs="Arial"/>
          <w:szCs w:val="22"/>
        </w:rPr>
        <w:t>Milan Vrtěl</w:t>
      </w:r>
      <w:r w:rsidRPr="008377B5">
        <w:rPr>
          <w:rFonts w:cs="Arial"/>
          <w:szCs w:val="22"/>
        </w:rPr>
        <w:tab/>
      </w:r>
    </w:p>
    <w:p w14:paraId="669BCD01" w14:textId="0B0DEFEA" w:rsidR="00B63BC9" w:rsidRPr="008377B5" w:rsidRDefault="00B63BC9" w:rsidP="00B91E0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6D23B4">
        <w:rPr>
          <w:rFonts w:cs="Arial"/>
          <w:szCs w:val="22"/>
        </w:rPr>
        <w:tab/>
      </w:r>
      <w:r w:rsidR="006D23B4">
        <w:rPr>
          <w:rFonts w:cs="Arial"/>
          <w:szCs w:val="22"/>
        </w:rPr>
        <w:tab/>
      </w:r>
      <w:r w:rsidR="003E3265">
        <w:rPr>
          <w:rFonts w:cs="Arial"/>
          <w:szCs w:val="22"/>
        </w:rPr>
        <w:t>+</w:t>
      </w:r>
      <w:r w:rsidR="003E3265" w:rsidRPr="002F2AEA">
        <w:rPr>
          <w:rFonts w:cs="Arial"/>
          <w:szCs w:val="22"/>
        </w:rPr>
        <w:t>420</w:t>
      </w:r>
      <w:r w:rsidR="002F2AEA" w:rsidRPr="002F2AEA">
        <w:rPr>
          <w:rFonts w:cs="Arial"/>
          <w:szCs w:val="22"/>
        </w:rPr>
        <w:t> </w:t>
      </w:r>
      <w:r w:rsidR="000E54E0" w:rsidRPr="003231E4">
        <w:t>728</w:t>
      </w:r>
      <w:r w:rsidR="000E54E0">
        <w:t> </w:t>
      </w:r>
      <w:r w:rsidR="000E54E0" w:rsidRPr="003231E4">
        <w:t>172</w:t>
      </w:r>
      <w:r w:rsidR="000E54E0">
        <w:t xml:space="preserve"> </w:t>
      </w:r>
      <w:r w:rsidR="000E54E0" w:rsidRPr="003231E4">
        <w:t>236</w:t>
      </w:r>
    </w:p>
    <w:p w14:paraId="05226421" w14:textId="30A218DA" w:rsidR="006D23B4" w:rsidRDefault="00B63BC9" w:rsidP="00B91E00">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006D23B4">
        <w:rPr>
          <w:rFonts w:cs="Arial"/>
          <w:szCs w:val="22"/>
        </w:rPr>
        <w:tab/>
      </w:r>
      <w:r w:rsidR="006D23B4">
        <w:rPr>
          <w:rFonts w:cs="Arial"/>
          <w:szCs w:val="22"/>
        </w:rPr>
        <w:tab/>
      </w:r>
      <w:r w:rsidR="000E54E0">
        <w:rPr>
          <w:rFonts w:cs="Arial"/>
          <w:szCs w:val="22"/>
        </w:rPr>
        <w:t>m.vrtel</w:t>
      </w:r>
      <w:r w:rsidR="006D23B4">
        <w:rPr>
          <w:rFonts w:cs="Arial"/>
          <w:szCs w:val="22"/>
        </w:rPr>
        <w:t>@spucr.cz</w:t>
      </w:r>
    </w:p>
    <w:p w14:paraId="6BE34447" w14:textId="77777777" w:rsidR="00B91E00" w:rsidRDefault="00B91E00" w:rsidP="00B91E00">
      <w:pPr>
        <w:spacing w:after="0" w:line="240" w:lineRule="auto"/>
        <w:ind w:left="426" w:firstLine="282"/>
        <w:jc w:val="both"/>
        <w:rPr>
          <w:rFonts w:cs="Arial"/>
          <w:szCs w:val="22"/>
        </w:rPr>
      </w:pPr>
    </w:p>
    <w:p w14:paraId="67CDC24D" w14:textId="5594E044" w:rsidR="00B63BC9" w:rsidRPr="008377B5" w:rsidRDefault="00B63BC9" w:rsidP="00B91E00">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E56DD9">
        <w:rPr>
          <w:rFonts w:cs="Arial"/>
          <w:szCs w:val="22"/>
        </w:rPr>
        <w:tab/>
      </w:r>
    </w:p>
    <w:p w14:paraId="5BA3E9CD" w14:textId="79932FFB" w:rsidR="00B63BC9" w:rsidRPr="008377B5" w:rsidRDefault="00B63BC9" w:rsidP="00B91E00">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E56DD9">
        <w:rPr>
          <w:rFonts w:cs="Arial"/>
          <w:szCs w:val="22"/>
        </w:rPr>
        <w:tab/>
      </w:r>
      <w:r w:rsidR="00E56DD9" w:rsidRPr="002F6773">
        <w:rPr>
          <w:rFonts w:cs="Arial"/>
          <w:bCs/>
          <w:snapToGrid w:val="0"/>
          <w:szCs w:val="22"/>
          <w:highlight w:val="yellow"/>
        </w:rPr>
        <w:t>[DOPLNIT]</w:t>
      </w:r>
      <w:r w:rsidRPr="008377B5">
        <w:rPr>
          <w:rFonts w:cs="Arial"/>
          <w:szCs w:val="22"/>
        </w:rPr>
        <w:tab/>
      </w:r>
    </w:p>
    <w:p w14:paraId="3A4D488C" w14:textId="77695712" w:rsidR="00B63BC9" w:rsidRPr="008377B5" w:rsidRDefault="00B63BC9" w:rsidP="00B91E00">
      <w:pPr>
        <w:spacing w:after="0" w:line="240" w:lineRule="auto"/>
        <w:ind w:left="426" w:firstLine="282"/>
        <w:jc w:val="both"/>
        <w:rPr>
          <w:rFonts w:cs="Arial"/>
          <w:szCs w:val="22"/>
        </w:rPr>
      </w:pPr>
      <w:r w:rsidRPr="008377B5">
        <w:rPr>
          <w:rFonts w:cs="Arial"/>
          <w:szCs w:val="22"/>
        </w:rPr>
        <w:t>Tel.:</w:t>
      </w:r>
      <w:r w:rsidRPr="008377B5">
        <w:rPr>
          <w:rFonts w:cs="Arial"/>
          <w:szCs w:val="22"/>
        </w:rPr>
        <w:tab/>
      </w:r>
      <w:r w:rsidR="00E56DD9">
        <w:rPr>
          <w:rFonts w:cs="Arial"/>
          <w:szCs w:val="22"/>
        </w:rPr>
        <w:tab/>
      </w:r>
      <w:r w:rsidR="00E56DD9">
        <w:rPr>
          <w:rFonts w:cs="Arial"/>
          <w:szCs w:val="22"/>
        </w:rPr>
        <w:tab/>
      </w:r>
      <w:r w:rsidR="00E56DD9" w:rsidRPr="002F6773">
        <w:rPr>
          <w:rFonts w:cs="Arial"/>
          <w:bCs/>
          <w:snapToGrid w:val="0"/>
          <w:szCs w:val="22"/>
          <w:highlight w:val="yellow"/>
        </w:rPr>
        <w:t>[DOPLNIT]</w:t>
      </w:r>
    </w:p>
    <w:p w14:paraId="063E2D8B" w14:textId="4DFB7097" w:rsidR="003F0EEF" w:rsidRDefault="00B63BC9" w:rsidP="00B91E00">
      <w:pPr>
        <w:spacing w:after="0" w:line="240" w:lineRule="auto"/>
        <w:ind w:left="426" w:firstLine="282"/>
        <w:jc w:val="both"/>
      </w:pPr>
      <w:r w:rsidRPr="008377B5">
        <w:rPr>
          <w:rFonts w:cs="Arial"/>
          <w:szCs w:val="22"/>
        </w:rPr>
        <w:t>E-mail:</w:t>
      </w:r>
      <w:r w:rsidRPr="008377B5">
        <w:rPr>
          <w:rFonts w:cs="Arial"/>
          <w:szCs w:val="22"/>
        </w:rPr>
        <w:tab/>
      </w:r>
      <w:bookmarkEnd w:id="13"/>
      <w:r w:rsidR="00E56DD9">
        <w:rPr>
          <w:rFonts w:cs="Arial"/>
          <w:szCs w:val="22"/>
        </w:rPr>
        <w:tab/>
      </w:r>
      <w:r w:rsidR="00E56DD9">
        <w:rPr>
          <w:rFonts w:cs="Arial"/>
          <w:szCs w:val="22"/>
        </w:rPr>
        <w:tab/>
      </w:r>
      <w:r w:rsidR="00E56DD9" w:rsidRPr="002F6773">
        <w:rPr>
          <w:rFonts w:cs="Arial"/>
          <w:bCs/>
          <w:snapToGrid w:val="0"/>
          <w:szCs w:val="22"/>
          <w:highlight w:val="yellow"/>
        </w:rPr>
        <w:t>[DOPLNIT]</w:t>
      </w:r>
    </w:p>
    <w:p w14:paraId="1A65DECD" w14:textId="6E78FB23" w:rsidR="00995ABC" w:rsidRPr="004D5F78" w:rsidRDefault="00995ABC" w:rsidP="00860E80">
      <w:pPr>
        <w:pStyle w:val="l-L1"/>
        <w:spacing w:line="240" w:lineRule="auto"/>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860E80">
      <w:pPr>
        <w:pStyle w:val="Odstavecseseznamem"/>
        <w:numPr>
          <w:ilvl w:val="1"/>
          <w:numId w:val="37"/>
        </w:numPr>
        <w:spacing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860E80">
      <w:pPr>
        <w:pStyle w:val="l-L1"/>
        <w:numPr>
          <w:ilvl w:val="1"/>
          <w:numId w:val="37"/>
        </w:numPr>
        <w:spacing w:before="120" w:line="240" w:lineRule="auto"/>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860E80">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860E80">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860E80">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036F7E">
      <w:pPr>
        <w:pStyle w:val="l-L1"/>
        <w:keepNext w:val="0"/>
        <w:numPr>
          <w:ilvl w:val="1"/>
          <w:numId w:val="37"/>
        </w:numPr>
        <w:spacing w:before="120" w:after="0" w:line="240" w:lineRule="auto"/>
        <w:jc w:val="both"/>
        <w:rPr>
          <w:rStyle w:val="l-L2Char"/>
          <w:rFonts w:cs="Arial"/>
          <w:b w:val="0"/>
          <w:szCs w:val="22"/>
          <w:u w:val="none"/>
        </w:rPr>
      </w:pPr>
      <w:r w:rsidRPr="004D5F78">
        <w:rPr>
          <w:rStyle w:val="l-L2Char"/>
          <w:rFonts w:cs="Arial"/>
          <w:b w:val="0"/>
          <w:szCs w:val="22"/>
          <w:u w:val="none"/>
        </w:rPr>
        <w:lastRenderedPageBreak/>
        <w:t>Nedílnou součást smlouvy tvoří tyto přílohy:</w:t>
      </w:r>
    </w:p>
    <w:p w14:paraId="6AEF790F" w14:textId="12C995B9" w:rsidR="002954D1" w:rsidRPr="004D5F78" w:rsidRDefault="00362FAF" w:rsidP="00036F7E">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036F7E">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036F7E">
      <w:pPr>
        <w:pStyle w:val="l-L1"/>
        <w:keepNext w:val="0"/>
        <w:numPr>
          <w:ilvl w:val="0"/>
          <w:numId w:val="0"/>
        </w:numPr>
        <w:spacing w:before="0" w:after="120" w:line="240" w:lineRule="auto"/>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515718">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860E80">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69516F83" w:rsidR="00581454" w:rsidRDefault="00581454" w:rsidP="00860E80">
      <w:pPr>
        <w:tabs>
          <w:tab w:val="left" w:pos="180"/>
        </w:tabs>
        <w:spacing w:line="240" w:lineRule="auto"/>
        <w:rPr>
          <w:rFonts w:cs="Arial"/>
          <w:szCs w:val="22"/>
        </w:rPr>
      </w:pPr>
    </w:p>
    <w:p w14:paraId="742FDACA" w14:textId="77777777" w:rsidR="00F40FE8" w:rsidRPr="004D5F78" w:rsidRDefault="00F40FE8" w:rsidP="00860E80">
      <w:pPr>
        <w:tabs>
          <w:tab w:val="left" w:pos="180"/>
        </w:tabs>
        <w:spacing w:line="240"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6610E457" w:rsidR="00CB55C3" w:rsidRPr="004D5F78" w:rsidRDefault="00CB55C3" w:rsidP="00860E80">
            <w:pPr>
              <w:spacing w:line="240" w:lineRule="auto"/>
              <w:rPr>
                <w:rFonts w:cs="Arial"/>
                <w:szCs w:val="22"/>
              </w:rPr>
            </w:pPr>
            <w:r w:rsidRPr="004D5F78">
              <w:rPr>
                <w:rFonts w:cs="Arial"/>
                <w:szCs w:val="22"/>
              </w:rPr>
              <w:t>V</w:t>
            </w:r>
            <w:r w:rsidR="00EF58E6">
              <w:rPr>
                <w:rFonts w:cs="Arial"/>
                <w:szCs w:val="22"/>
              </w:rPr>
              <w:t>e Z</w:t>
            </w:r>
            <w:r w:rsidR="00584C58">
              <w:rPr>
                <w:rFonts w:cs="Arial"/>
                <w:szCs w:val="22"/>
              </w:rPr>
              <w:t>líně</w:t>
            </w:r>
            <w:r w:rsidRPr="004D5F78">
              <w:rPr>
                <w:rFonts w:cs="Arial"/>
                <w:szCs w:val="22"/>
              </w:rPr>
              <w:t xml:space="preserve"> dne</w:t>
            </w:r>
            <w:r w:rsidR="00B40B7E">
              <w:rPr>
                <w:rFonts w:cs="Arial"/>
                <w:szCs w:val="22"/>
              </w:rPr>
              <w:t xml:space="preserve"> </w:t>
            </w:r>
            <w:r w:rsidRPr="004D5F78">
              <w:rPr>
                <w:rFonts w:cs="Arial"/>
                <w:szCs w:val="22"/>
              </w:rPr>
              <w:t>………</w:t>
            </w:r>
          </w:p>
        </w:tc>
        <w:tc>
          <w:tcPr>
            <w:tcW w:w="4606" w:type="dxa"/>
            <w:shd w:val="clear" w:color="auto" w:fill="auto"/>
          </w:tcPr>
          <w:p w14:paraId="0C4852A3" w14:textId="056F03D4" w:rsidR="00CB55C3" w:rsidRPr="004D5F78" w:rsidRDefault="00CB55C3" w:rsidP="00860E80">
            <w:pPr>
              <w:spacing w:line="240" w:lineRule="auto"/>
              <w:rPr>
                <w:rFonts w:cs="Arial"/>
                <w:szCs w:val="22"/>
              </w:rPr>
            </w:pPr>
            <w:r w:rsidRPr="004D5F78">
              <w:rPr>
                <w:rFonts w:cs="Arial"/>
                <w:szCs w:val="22"/>
              </w:rPr>
              <w:t>V</w:t>
            </w:r>
            <w:r w:rsidR="00B40B7E">
              <w:rPr>
                <w:rFonts w:cs="Arial"/>
                <w:szCs w:val="22"/>
              </w:rPr>
              <w:t xml:space="preserve"> </w:t>
            </w:r>
            <w:r w:rsidRPr="004D5F78">
              <w:rPr>
                <w:rFonts w:cs="Arial"/>
                <w:szCs w:val="22"/>
              </w:rPr>
              <w:t>……………</w:t>
            </w:r>
            <w:proofErr w:type="gramStart"/>
            <w:r w:rsidRPr="004D5F78">
              <w:rPr>
                <w:rFonts w:cs="Arial"/>
                <w:szCs w:val="22"/>
              </w:rPr>
              <w:t>…….</w:t>
            </w:r>
            <w:proofErr w:type="gramEnd"/>
            <w:r w:rsidRPr="004D5F78">
              <w:rPr>
                <w:rFonts w:cs="Arial"/>
                <w:szCs w:val="22"/>
              </w:rPr>
              <w:t>. dne</w:t>
            </w:r>
            <w:r w:rsidR="00B40B7E">
              <w:rPr>
                <w:rFonts w:cs="Arial"/>
                <w:szCs w:val="22"/>
              </w:rPr>
              <w:t xml:space="preserve"> </w:t>
            </w:r>
            <w:r w:rsidRPr="004D5F78">
              <w:rPr>
                <w:rFonts w:cs="Arial"/>
                <w:szCs w:val="22"/>
              </w:rPr>
              <w:t>………</w:t>
            </w:r>
          </w:p>
        </w:tc>
      </w:tr>
      <w:tr w:rsidR="00CB55C3" w:rsidRPr="004D5F78" w14:paraId="5EE2D6A9" w14:textId="77777777" w:rsidTr="0077220E">
        <w:tc>
          <w:tcPr>
            <w:tcW w:w="4606" w:type="dxa"/>
            <w:shd w:val="clear" w:color="auto" w:fill="auto"/>
          </w:tcPr>
          <w:p w14:paraId="335A0718" w14:textId="77777777" w:rsidR="00CB55C3" w:rsidRPr="004D5F78" w:rsidRDefault="00CB55C3" w:rsidP="00860E80">
            <w:pPr>
              <w:spacing w:line="240" w:lineRule="auto"/>
              <w:rPr>
                <w:rFonts w:cs="Arial"/>
                <w:szCs w:val="22"/>
              </w:rPr>
            </w:pPr>
          </w:p>
        </w:tc>
        <w:tc>
          <w:tcPr>
            <w:tcW w:w="4606" w:type="dxa"/>
            <w:shd w:val="clear" w:color="auto" w:fill="auto"/>
          </w:tcPr>
          <w:p w14:paraId="1FCEE2E3" w14:textId="77777777" w:rsidR="00CB55C3" w:rsidRPr="004D5F78" w:rsidRDefault="00CB55C3" w:rsidP="00860E80">
            <w:pPr>
              <w:spacing w:line="240" w:lineRule="auto"/>
              <w:rPr>
                <w:rFonts w:cs="Arial"/>
                <w:szCs w:val="22"/>
              </w:rPr>
            </w:pPr>
          </w:p>
        </w:tc>
      </w:tr>
      <w:tr w:rsidR="00CB55C3" w:rsidRPr="004D5F78" w14:paraId="0A0A5A16" w14:textId="77777777" w:rsidTr="0077220E">
        <w:tc>
          <w:tcPr>
            <w:tcW w:w="4606" w:type="dxa"/>
            <w:shd w:val="clear" w:color="auto" w:fill="auto"/>
          </w:tcPr>
          <w:p w14:paraId="56FFE681" w14:textId="77777777" w:rsidR="00BC2084" w:rsidRDefault="00BC2084" w:rsidP="00860E80">
            <w:pPr>
              <w:spacing w:line="240" w:lineRule="auto"/>
              <w:rPr>
                <w:rFonts w:cs="Arial"/>
                <w:szCs w:val="22"/>
              </w:rPr>
            </w:pPr>
          </w:p>
          <w:p w14:paraId="3F51F413" w14:textId="768E953B" w:rsidR="00CB55C3" w:rsidRPr="004D5F78" w:rsidRDefault="00CB55C3" w:rsidP="00860E80">
            <w:pPr>
              <w:spacing w:line="240" w:lineRule="auto"/>
              <w:rPr>
                <w:rFonts w:cs="Arial"/>
                <w:szCs w:val="22"/>
              </w:rPr>
            </w:pPr>
            <w:r w:rsidRPr="004D5F78">
              <w:rPr>
                <w:rFonts w:cs="Arial"/>
                <w:szCs w:val="22"/>
              </w:rPr>
              <w:t>……………………………………</w:t>
            </w:r>
          </w:p>
        </w:tc>
        <w:tc>
          <w:tcPr>
            <w:tcW w:w="4606" w:type="dxa"/>
            <w:shd w:val="clear" w:color="auto" w:fill="auto"/>
          </w:tcPr>
          <w:p w14:paraId="116EE230" w14:textId="77777777" w:rsidR="00BC2084" w:rsidRDefault="00BC2084" w:rsidP="00860E80">
            <w:pPr>
              <w:spacing w:line="240" w:lineRule="auto"/>
              <w:rPr>
                <w:rFonts w:cs="Arial"/>
                <w:szCs w:val="22"/>
              </w:rPr>
            </w:pPr>
          </w:p>
          <w:p w14:paraId="460D5F35" w14:textId="323AB642" w:rsidR="00CB55C3" w:rsidRPr="004D5F78" w:rsidRDefault="00CB55C3" w:rsidP="00860E80">
            <w:pPr>
              <w:spacing w:line="240" w:lineRule="auto"/>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860E80">
            <w:pPr>
              <w:spacing w:line="240" w:lineRule="auto"/>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860E80">
            <w:pPr>
              <w:spacing w:line="240" w:lineRule="auto"/>
              <w:rPr>
                <w:rFonts w:cs="Arial"/>
                <w:b/>
                <w:szCs w:val="22"/>
              </w:rPr>
            </w:pPr>
            <w:r w:rsidRPr="004D5F78">
              <w:rPr>
                <w:rFonts w:cs="Arial"/>
                <w:b/>
                <w:szCs w:val="22"/>
              </w:rPr>
              <w:t>zhotovitel</w:t>
            </w:r>
          </w:p>
        </w:tc>
      </w:tr>
    </w:tbl>
    <w:p w14:paraId="6E71A6EA" w14:textId="77777777" w:rsidR="00EF58E6" w:rsidRDefault="00EF58E6" w:rsidP="00860E80">
      <w:pPr>
        <w:spacing w:line="240" w:lineRule="auto"/>
        <w:contextualSpacing/>
        <w:rPr>
          <w:rFonts w:cs="Arial"/>
          <w:szCs w:val="20"/>
        </w:rPr>
      </w:pPr>
      <w:r w:rsidRPr="00BC5993">
        <w:rPr>
          <w:rFonts w:cs="Arial"/>
          <w:szCs w:val="20"/>
        </w:rPr>
        <w:t xml:space="preserve">Česká </w:t>
      </w:r>
      <w:proofErr w:type="gramStart"/>
      <w:r w:rsidRPr="00BC5993">
        <w:rPr>
          <w:rFonts w:cs="Arial"/>
          <w:szCs w:val="20"/>
        </w:rPr>
        <w:t>republika - Státní</w:t>
      </w:r>
      <w:proofErr w:type="gramEnd"/>
      <w:r w:rsidRPr="00BC5993">
        <w:rPr>
          <w:rFonts w:cs="Arial"/>
          <w:szCs w:val="20"/>
        </w:rPr>
        <w:t xml:space="preserve"> pozemkový úřad</w:t>
      </w:r>
    </w:p>
    <w:p w14:paraId="191D54B9" w14:textId="77777777" w:rsidR="00EF58E6" w:rsidRDefault="00EF58E6" w:rsidP="00860E80">
      <w:pPr>
        <w:spacing w:line="240" w:lineRule="auto"/>
        <w:contextualSpacing/>
        <w:rPr>
          <w:rFonts w:cs="Arial"/>
          <w:szCs w:val="20"/>
        </w:rPr>
      </w:pPr>
      <w:r w:rsidRPr="00BC5993">
        <w:rPr>
          <w:rFonts w:cs="Arial"/>
          <w:szCs w:val="20"/>
        </w:rPr>
        <w:t>Krajský pozemkový úřad pro Zlínský kraj</w:t>
      </w:r>
    </w:p>
    <w:p w14:paraId="1547FE79" w14:textId="77777777" w:rsidR="00EF58E6" w:rsidRDefault="00EF58E6" w:rsidP="00860E80">
      <w:pPr>
        <w:spacing w:line="240" w:lineRule="auto"/>
        <w:contextualSpacing/>
        <w:rPr>
          <w:rFonts w:cs="Arial"/>
          <w:szCs w:val="20"/>
        </w:rPr>
      </w:pPr>
      <w:r>
        <w:rPr>
          <w:rFonts w:cs="Arial"/>
          <w:szCs w:val="20"/>
        </w:rPr>
        <w:t>Ing. Mlada Augustinová</w:t>
      </w:r>
    </w:p>
    <w:p w14:paraId="05FA2374" w14:textId="5077629B" w:rsidR="00EF58E6" w:rsidRPr="004D5F78" w:rsidRDefault="00EF58E6" w:rsidP="00860E80">
      <w:pPr>
        <w:spacing w:line="240" w:lineRule="auto"/>
        <w:rPr>
          <w:rFonts w:cs="Arial"/>
          <w:szCs w:val="22"/>
        </w:rPr>
        <w:sectPr w:rsidR="00EF58E6"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r>
        <w:rPr>
          <w:rFonts w:cs="Arial"/>
          <w:szCs w:val="20"/>
        </w:rPr>
        <w:t>ředitel</w:t>
      </w:r>
      <w:r w:rsidR="00F40FE8">
        <w:rPr>
          <w:rFonts w:cs="Arial"/>
          <w:szCs w:val="20"/>
        </w:rPr>
        <w:t>ka</w:t>
      </w:r>
    </w:p>
    <w:p w14:paraId="2BE00FCF" w14:textId="77777777" w:rsidR="00152458" w:rsidRDefault="00152458" w:rsidP="00F40FE8">
      <w:pPr>
        <w:rPr>
          <w:rFonts w:cs="Arial"/>
          <w:szCs w:val="22"/>
        </w:rPr>
      </w:pPr>
    </w:p>
    <w:p w14:paraId="4DCB3E68" w14:textId="77777777" w:rsidR="00F40FE8" w:rsidRPr="004D5F78" w:rsidRDefault="00F40FE8" w:rsidP="004D436E">
      <w:pPr>
        <w:pStyle w:val="Nadpis1"/>
        <w:keepNext w:val="0"/>
        <w:spacing w:line="240" w:lineRule="auto"/>
        <w:jc w:val="center"/>
        <w:rPr>
          <w:sz w:val="22"/>
          <w:szCs w:val="22"/>
        </w:rPr>
      </w:pPr>
      <w:r w:rsidRPr="004D5F78">
        <w:rPr>
          <w:sz w:val="22"/>
          <w:szCs w:val="22"/>
        </w:rPr>
        <w:t xml:space="preserve">Příloha č. 1 – Podrobná specifikace </w:t>
      </w:r>
      <w:r>
        <w:rPr>
          <w:sz w:val="22"/>
          <w:szCs w:val="22"/>
        </w:rPr>
        <w:t xml:space="preserve">části Díla – vypracování projektové dokumentace </w:t>
      </w:r>
    </w:p>
    <w:p w14:paraId="0925FD31" w14:textId="77777777" w:rsidR="00F40FE8" w:rsidRPr="004D5F78" w:rsidRDefault="00F40FE8" w:rsidP="004D436E">
      <w:pPr>
        <w:pStyle w:val="l-L1"/>
        <w:keepNext w:val="0"/>
        <w:numPr>
          <w:ilvl w:val="0"/>
          <w:numId w:val="60"/>
        </w:numPr>
        <w:spacing w:before="120" w:after="120" w:line="240" w:lineRule="auto"/>
        <w:jc w:val="left"/>
        <w:rPr>
          <w:rStyle w:val="l-L2Char"/>
          <w:rFonts w:cs="Arial"/>
          <w:szCs w:val="22"/>
          <w:u w:val="none"/>
        </w:rPr>
      </w:pPr>
      <w:r w:rsidRPr="004D5F78">
        <w:rPr>
          <w:rStyle w:val="l-L2Char"/>
          <w:rFonts w:cs="Arial"/>
          <w:szCs w:val="22"/>
          <w:u w:val="none"/>
        </w:rPr>
        <w:t>Plnění</w:t>
      </w:r>
    </w:p>
    <w:p w14:paraId="116EF960" w14:textId="77777777" w:rsidR="00F40FE8" w:rsidRPr="004D5F78" w:rsidRDefault="00F40FE8" w:rsidP="004D436E">
      <w:pPr>
        <w:pStyle w:val="l-L1"/>
        <w:keepNext w:val="0"/>
        <w:numPr>
          <w:ilvl w:val="1"/>
          <w:numId w:val="60"/>
        </w:numPr>
        <w:spacing w:before="120" w:after="120" w:line="240" w:lineRule="auto"/>
        <w:jc w:val="left"/>
        <w:rPr>
          <w:rStyle w:val="l-L2Char"/>
          <w:rFonts w:cs="Arial"/>
          <w:szCs w:val="22"/>
          <w:u w:val="none"/>
        </w:rPr>
      </w:pPr>
      <w:r w:rsidRPr="004D5F78">
        <w:rPr>
          <w:rStyle w:val="l-L2Char"/>
          <w:rFonts w:cs="Arial"/>
          <w:szCs w:val="22"/>
          <w:u w:val="none"/>
        </w:rPr>
        <w:t>Podmínky provádění Plnění</w:t>
      </w:r>
    </w:p>
    <w:p w14:paraId="696190AB" w14:textId="77777777" w:rsidR="00F40FE8" w:rsidRPr="004D5F78" w:rsidRDefault="00F40FE8" w:rsidP="004D436E">
      <w:pPr>
        <w:pStyle w:val="l-L1"/>
        <w:keepNext w:val="0"/>
        <w:numPr>
          <w:ilvl w:val="2"/>
          <w:numId w:val="60"/>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5EF7E42F"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66F9C6C6" w14:textId="7BE6B2A2"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3439E5">
        <w:rPr>
          <w:rStyle w:val="l-L2Char"/>
          <w:rFonts w:cs="Arial"/>
          <w:b w:val="0"/>
          <w:szCs w:val="22"/>
          <w:u w:val="none"/>
        </w:rPr>
        <w:t>U</w:t>
      </w:r>
      <w:r w:rsidR="003439E5" w:rsidRPr="003439E5">
        <w:rPr>
          <w:rStyle w:val="l-L2Char"/>
          <w:rFonts w:cs="Arial"/>
          <w:b w:val="0"/>
          <w:szCs w:val="22"/>
          <w:u w:val="none"/>
        </w:rPr>
        <w:t xml:space="preserve"> výsadeb bude zvlášť vyčleněna následná péče.</w:t>
      </w:r>
      <w:r w:rsidR="003439E5">
        <w:rPr>
          <w:rStyle w:val="l-L2Char"/>
          <w:rFonts w:cs="Arial"/>
          <w:b w:val="0"/>
          <w:szCs w:val="22"/>
          <w:u w:val="none"/>
        </w:rPr>
        <w:t xml:space="preserve"> </w:t>
      </w:r>
      <w:r w:rsidRPr="004D5F78">
        <w:rPr>
          <w:rStyle w:val="l-L2Char"/>
          <w:rFonts w:cs="Arial"/>
          <w:b w:val="0"/>
          <w:szCs w:val="22"/>
          <w:u w:val="none"/>
        </w:rPr>
        <w:t xml:space="preserve">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174B82C2"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u w:val="none"/>
        </w:rPr>
      </w:pPr>
      <w:r w:rsidRPr="372E311C">
        <w:rPr>
          <w:rStyle w:val="l-L2Char"/>
          <w:rFonts w:cs="Arial"/>
          <w:b w:val="0"/>
          <w:u w:val="none"/>
        </w:rPr>
        <w:t>Dále bude zhotovitelem zajištěno projednání projektové dokumentace s dotčenými orgány státní správy (dále jen „DOSS“) a organizacemi, s vlastníky pozemků dotčených stavbou. V případě bez zajištění stavebního povolení zhotovitelem budou součástí Dokladové části doklady o projednání s DOSS, v případě zajištění stavebního povolení zajistí Zhotovitel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6E4045F" w14:textId="77777777" w:rsidR="00F40FE8" w:rsidRDefault="00F40FE8" w:rsidP="004D436E">
      <w:pPr>
        <w:pStyle w:val="l-L1"/>
        <w:keepNext w:val="0"/>
        <w:numPr>
          <w:ilvl w:val="2"/>
          <w:numId w:val="60"/>
        </w:numPr>
        <w:spacing w:before="120" w:after="120" w:line="240" w:lineRule="auto"/>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w:t>
      </w:r>
      <w:r w:rsidRPr="004D5F78">
        <w:rPr>
          <w:rStyle w:val="l-L2Char"/>
          <w:rFonts w:cs="Arial"/>
          <w:b w:val="0"/>
          <w:szCs w:val="22"/>
          <w:u w:val="none"/>
        </w:rPr>
        <w:lastRenderedPageBreak/>
        <w:t xml:space="preserve">úpravy, včetně zajištění funkční návaznosti stavby.  </w:t>
      </w:r>
      <w:r w:rsidRPr="004D5F78">
        <w:rPr>
          <w:rStyle w:val="l-L2Char"/>
          <w:rFonts w:cs="Arial"/>
          <w:b w:val="0"/>
          <w:i/>
          <w:szCs w:val="22"/>
          <w:u w:val="none"/>
        </w:rPr>
        <w:t>(u polních cest řešení napojení na jinou komunikaci, u PEO a VHS napojení na vodní toky, příkopy, údolnice apod.)</w:t>
      </w:r>
    </w:p>
    <w:p w14:paraId="34889DAF" w14:textId="77777777" w:rsidR="00F40FE8" w:rsidRDefault="00F40FE8" w:rsidP="004D436E">
      <w:pPr>
        <w:pStyle w:val="TSlneksmlouvy"/>
        <w:keepNext w:val="0"/>
        <w:numPr>
          <w:ilvl w:val="2"/>
          <w:numId w:val="60"/>
        </w:numPr>
        <w:spacing w:before="120" w:after="120" w:line="240"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78160EFF" w14:textId="77777777" w:rsidR="00F40FE8" w:rsidRPr="009F72AB" w:rsidRDefault="00F40FE8" w:rsidP="004D436E">
      <w:pPr>
        <w:pStyle w:val="l-L1"/>
        <w:keepNext w:val="0"/>
        <w:numPr>
          <w:ilvl w:val="2"/>
          <w:numId w:val="60"/>
        </w:numPr>
        <w:spacing w:before="120" w:after="120" w:line="240" w:lineRule="auto"/>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14A5755" w14:textId="2AE79D6A" w:rsidR="00F40FE8" w:rsidRPr="00890224" w:rsidRDefault="00F40FE8" w:rsidP="004D436E">
      <w:pPr>
        <w:pStyle w:val="l-L1"/>
        <w:keepNext w:val="0"/>
        <w:numPr>
          <w:ilvl w:val="2"/>
          <w:numId w:val="60"/>
        </w:numPr>
        <w:spacing w:before="120" w:after="120" w:line="240" w:lineRule="auto"/>
        <w:jc w:val="both"/>
        <w:rPr>
          <w:rStyle w:val="l-L2Char"/>
          <w:rFonts w:cs="Arial"/>
          <w:b w:val="0"/>
          <w:bCs/>
          <w:i/>
          <w:color w:val="FF0000"/>
          <w:szCs w:val="22"/>
          <w:u w:val="none"/>
        </w:rPr>
      </w:pPr>
      <w:r w:rsidRPr="004D5F78">
        <w:rPr>
          <w:rStyle w:val="l-L2Char"/>
          <w:rFonts w:cs="Arial"/>
          <w:b w:val="0"/>
          <w:szCs w:val="22"/>
          <w:u w:val="none"/>
        </w:rPr>
        <w:t>Specifikace stavby:</w:t>
      </w:r>
      <w:r w:rsidR="004024CA">
        <w:rPr>
          <w:rStyle w:val="l-L2Char"/>
          <w:rFonts w:cs="Arial"/>
          <w:szCs w:val="22"/>
          <w:u w:val="none"/>
        </w:rPr>
        <w:t xml:space="preserve"> </w:t>
      </w:r>
      <w:r w:rsidR="004024CA" w:rsidRPr="00890224">
        <w:rPr>
          <w:rStyle w:val="l-L2Char"/>
          <w:rFonts w:cs="Arial"/>
          <w:b w:val="0"/>
          <w:bCs/>
          <w:szCs w:val="22"/>
          <w:u w:val="none"/>
        </w:rPr>
        <w:t>viz</w:t>
      </w:r>
      <w:r w:rsidR="00890224" w:rsidRPr="00890224">
        <w:rPr>
          <w:rStyle w:val="l-L2Char"/>
          <w:rFonts w:cs="Arial"/>
          <w:b w:val="0"/>
          <w:bCs/>
          <w:szCs w:val="22"/>
          <w:u w:val="none"/>
        </w:rPr>
        <w:t>. Bod 1.1. Smlouvy</w:t>
      </w:r>
    </w:p>
    <w:p w14:paraId="1C0513C0" w14:textId="6D372391"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Projektová dokumentace bude zároveň sloužit jako podklad pro realizac</w:t>
      </w:r>
      <w:r w:rsidR="006F5EB5">
        <w:rPr>
          <w:rStyle w:val="l-L2Char"/>
          <w:rFonts w:cs="Arial"/>
          <w:b w:val="0"/>
          <w:szCs w:val="22"/>
          <w:u w:val="none"/>
        </w:rPr>
        <w:t>i</w:t>
      </w:r>
      <w:r w:rsidRPr="004D5F78">
        <w:rPr>
          <w:rStyle w:val="l-L2Char"/>
          <w:rFonts w:cs="Arial"/>
          <w:b w:val="0"/>
          <w:szCs w:val="22"/>
          <w:u w:val="none"/>
        </w:rPr>
        <w:t xml:space="preserve"> zadávacího řízení na výběr zhotovitele stavby.</w:t>
      </w:r>
    </w:p>
    <w:p w14:paraId="09D36540" w14:textId="77777777" w:rsidR="00F40FE8" w:rsidRPr="004D5F78" w:rsidRDefault="00F40FE8" w:rsidP="004D436E">
      <w:pPr>
        <w:pStyle w:val="l-L1"/>
        <w:keepNext w:val="0"/>
        <w:numPr>
          <w:ilvl w:val="2"/>
          <w:numId w:val="60"/>
        </w:numPr>
        <w:spacing w:before="120" w:after="120" w:line="240" w:lineRule="auto"/>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0DE00595" w14:textId="33682FEB" w:rsidR="00F40FE8" w:rsidRDefault="00F40FE8" w:rsidP="004D436E">
      <w:pPr>
        <w:numPr>
          <w:ilvl w:val="2"/>
          <w:numId w:val="60"/>
        </w:numPr>
        <w:spacing w:line="240" w:lineRule="auto"/>
        <w:jc w:val="both"/>
        <w:rPr>
          <w:rStyle w:val="l-L2Char"/>
          <w:rFonts w:cs="Arial"/>
          <w:szCs w:val="22"/>
        </w:rPr>
      </w:pPr>
      <w:r w:rsidRPr="004D5F78">
        <w:rPr>
          <w:rStyle w:val="l-L2Char"/>
          <w:rFonts w:cs="Arial"/>
          <w:szCs w:val="22"/>
        </w:rPr>
        <w:t>Projektová dokumentace bude dodána objednateli v</w:t>
      </w:r>
      <w:r w:rsidRPr="004D5F78">
        <w:rPr>
          <w:rStyle w:val="l-L2Char"/>
          <w:rFonts w:cs="Arial"/>
          <w:szCs w:val="22"/>
          <w:lang w:eastAsia="en-US"/>
        </w:rPr>
        <w:t xml:space="preserve"> </w:t>
      </w:r>
      <w:r w:rsidRPr="004D5F78">
        <w:rPr>
          <w:rStyle w:val="l-L2Char"/>
          <w:rFonts w:cs="Arial"/>
          <w:szCs w:val="22"/>
        </w:rPr>
        <w:t>6</w:t>
      </w:r>
      <w:r w:rsidRPr="004D5F78">
        <w:rPr>
          <w:rStyle w:val="l-L2Char"/>
          <w:rFonts w:cs="Arial"/>
          <w:szCs w:val="22"/>
          <w:lang w:eastAsia="en-US"/>
        </w:rPr>
        <w:t xml:space="preserve"> vyhotoveních</w:t>
      </w:r>
      <w:r w:rsidRPr="004D5F78">
        <w:rPr>
          <w:rStyle w:val="l-L2Char"/>
          <w:rFonts w:cs="Arial"/>
          <w:szCs w:val="22"/>
        </w:rPr>
        <w:t xml:space="preserve"> v</w:t>
      </w:r>
      <w:r w:rsidRPr="004D5F78">
        <w:rPr>
          <w:rStyle w:val="l-L2Char"/>
          <w:rFonts w:cs="Arial"/>
          <w:szCs w:val="22"/>
          <w:lang w:eastAsia="en-US"/>
        </w:rPr>
        <w:t xml:space="preserve"> písemné</w:t>
      </w:r>
      <w:r w:rsidRPr="004D5F78">
        <w:rPr>
          <w:rStyle w:val="l-L2Char"/>
          <w:rFonts w:cs="Arial"/>
          <w:szCs w:val="22"/>
        </w:rPr>
        <w:t xml:space="preserve"> podobě </w:t>
      </w:r>
      <w:r w:rsidRPr="004D5F78">
        <w:rPr>
          <w:rStyle w:val="l-L2Char"/>
          <w:rFonts w:cs="Arial"/>
          <w:szCs w:val="22"/>
          <w:lang w:eastAsia="en-US"/>
        </w:rPr>
        <w:t xml:space="preserve">a 1 vyhotovení </w:t>
      </w:r>
      <w:r w:rsidRPr="004D5F78">
        <w:rPr>
          <w:rStyle w:val="l-L2Char"/>
          <w:rFonts w:cs="Arial"/>
          <w:szCs w:val="22"/>
        </w:rPr>
        <w:t>na CD ve formátu „</w:t>
      </w:r>
      <w:proofErr w:type="spellStart"/>
      <w:r w:rsidRPr="004D5F78">
        <w:rPr>
          <w:rStyle w:val="l-L2Char"/>
          <w:rFonts w:cs="Arial"/>
          <w:szCs w:val="22"/>
          <w:lang w:eastAsia="en-US"/>
        </w:rPr>
        <w:t>pdf</w:t>
      </w:r>
      <w:proofErr w:type="spellEnd"/>
      <w:r w:rsidRPr="004D5F78">
        <w:rPr>
          <w:rStyle w:val="l-L2Char"/>
          <w:rFonts w:cs="Arial"/>
          <w:szCs w:val="22"/>
          <w:lang w:eastAsia="en-US"/>
        </w:rPr>
        <w:t>“ a „</w:t>
      </w:r>
      <w:proofErr w:type="spellStart"/>
      <w:r w:rsidRPr="004D5F78">
        <w:rPr>
          <w:rStyle w:val="l-L2Char"/>
          <w:rFonts w:cs="Arial"/>
          <w:szCs w:val="22"/>
          <w:lang w:eastAsia="en-US"/>
        </w:rPr>
        <w:t>dwg</w:t>
      </w:r>
      <w:proofErr w:type="spellEnd"/>
      <w:r w:rsidRPr="004D5F78">
        <w:rPr>
          <w:rStyle w:val="l-L2Char"/>
          <w:rFonts w:cs="Arial"/>
          <w:szCs w:val="22"/>
        </w:rPr>
        <w:t xml:space="preserve">“ </w:t>
      </w:r>
      <w:r w:rsidRPr="00D44836">
        <w:rPr>
          <w:rStyle w:val="l-L2Char"/>
          <w:rFonts w:cs="Arial"/>
          <w:szCs w:val="22"/>
        </w:rPr>
        <w:t>a se soupisem prací s výkazem výměr a rozpočtem ve formátu „</w:t>
      </w:r>
      <w:proofErr w:type="spellStart"/>
      <w:r w:rsidRPr="00D44836">
        <w:rPr>
          <w:rStyle w:val="l-L2Char"/>
          <w:rFonts w:cs="Arial"/>
          <w:szCs w:val="22"/>
        </w:rPr>
        <w:t>unixml</w:t>
      </w:r>
      <w:proofErr w:type="spellEnd"/>
      <w:r w:rsidRPr="00D44836">
        <w:rPr>
          <w:rStyle w:val="l-L2Char"/>
          <w:rFonts w:cs="Arial"/>
          <w:szCs w:val="22"/>
        </w:rPr>
        <w:t>“ (specifikace na www.unixml.cz)</w:t>
      </w:r>
      <w:r w:rsidRPr="004D5F78">
        <w:rPr>
          <w:rStyle w:val="l-L2Char"/>
          <w:rFonts w:cs="Arial"/>
          <w:szCs w:val="22"/>
        </w:rPr>
        <w:t xml:space="preserve"> pro každ</w:t>
      </w:r>
      <w:r w:rsidR="008C01FE">
        <w:rPr>
          <w:rStyle w:val="l-L2Char"/>
          <w:rFonts w:cs="Arial"/>
          <w:szCs w:val="22"/>
        </w:rPr>
        <w:t>ý</w:t>
      </w:r>
      <w:r w:rsidRPr="004D5F78">
        <w:rPr>
          <w:rStyle w:val="l-L2Char"/>
          <w:rFonts w:cs="Arial"/>
          <w:szCs w:val="22"/>
        </w:rPr>
        <w:t xml:space="preserve"> </w:t>
      </w:r>
      <w:r w:rsidR="008C01FE">
        <w:rPr>
          <w:rStyle w:val="l-L2Char"/>
          <w:rFonts w:cs="Arial"/>
          <w:szCs w:val="22"/>
          <w:lang w:eastAsia="en-US"/>
        </w:rPr>
        <w:t>stavební objekt</w:t>
      </w:r>
      <w:r w:rsidRPr="004D5F78">
        <w:rPr>
          <w:rStyle w:val="l-L2Char"/>
          <w:rFonts w:cs="Arial"/>
          <w:szCs w:val="22"/>
        </w:rPr>
        <w:t xml:space="preserve"> zvlášť.</w:t>
      </w:r>
      <w:r w:rsidR="00807BAF">
        <w:rPr>
          <w:rStyle w:val="l-L2Char"/>
          <w:rFonts w:cs="Arial"/>
          <w:szCs w:val="22"/>
        </w:rPr>
        <w:t xml:space="preserve"> </w:t>
      </w:r>
      <w:r w:rsidR="00807BAF" w:rsidRPr="00807BAF">
        <w:rPr>
          <w:rStyle w:val="l-L2Char"/>
          <w:rFonts w:cs="Arial"/>
          <w:bCs/>
          <w:szCs w:val="22"/>
        </w:rPr>
        <w:t xml:space="preserve">U </w:t>
      </w:r>
      <w:r w:rsidR="00807BAF" w:rsidRPr="003439E5">
        <w:rPr>
          <w:rStyle w:val="l-L2Char"/>
          <w:rFonts w:cs="Arial"/>
          <w:szCs w:val="22"/>
        </w:rPr>
        <w:t>výsadeb bude zvlášť vyčleněna následná péče.</w:t>
      </w:r>
    </w:p>
    <w:p w14:paraId="6642DF3C" w14:textId="77777777" w:rsidR="00F40FE8" w:rsidRPr="004D5F78" w:rsidRDefault="00F40FE8" w:rsidP="004D436E">
      <w:pPr>
        <w:spacing w:line="240" w:lineRule="auto"/>
        <w:ind w:left="1212"/>
        <w:jc w:val="both"/>
        <w:rPr>
          <w:rStyle w:val="l-L2Char"/>
          <w:rFonts w:cs="Arial"/>
          <w:szCs w:val="22"/>
        </w:rPr>
      </w:pPr>
    </w:p>
    <w:p w14:paraId="2E7AE889" w14:textId="77777777" w:rsidR="00F40FE8" w:rsidRPr="004D5F78" w:rsidRDefault="00F40FE8" w:rsidP="004D436E">
      <w:pPr>
        <w:pStyle w:val="l-L1"/>
        <w:keepNext w:val="0"/>
        <w:numPr>
          <w:ilvl w:val="1"/>
          <w:numId w:val="60"/>
        </w:numPr>
        <w:spacing w:before="120" w:after="120" w:line="240" w:lineRule="auto"/>
        <w:jc w:val="left"/>
        <w:rPr>
          <w:rStyle w:val="l-L2Char"/>
          <w:rFonts w:cs="Arial"/>
          <w:szCs w:val="22"/>
          <w:u w:val="none"/>
        </w:rPr>
      </w:pPr>
      <w:r w:rsidRPr="004D5F78">
        <w:rPr>
          <w:rStyle w:val="l-L2Char"/>
          <w:rFonts w:cs="Arial"/>
          <w:szCs w:val="22"/>
          <w:u w:val="none"/>
        </w:rPr>
        <w:t>Podklady nezbytné pro tvorbu Díla:</w:t>
      </w:r>
    </w:p>
    <w:p w14:paraId="3C37A8EF" w14:textId="77777777" w:rsidR="00F40FE8" w:rsidRPr="004D5F78" w:rsidRDefault="00F40FE8" w:rsidP="004D436E">
      <w:pPr>
        <w:pStyle w:val="l-L1"/>
        <w:keepNext w:val="0"/>
        <w:numPr>
          <w:ilvl w:val="0"/>
          <w:numId w:val="0"/>
        </w:numPr>
        <w:spacing w:before="120" w:after="12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3E58B882" w14:textId="77777777" w:rsidR="00F40FE8" w:rsidRPr="004D5F78" w:rsidRDefault="00F40FE8" w:rsidP="004D436E">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Dokumentační základna Díla (podklady pro zpracování projektové dokumentace):</w:t>
      </w:r>
    </w:p>
    <w:p w14:paraId="6CAB2B57" w14:textId="77777777" w:rsidR="00F40FE8" w:rsidRPr="00AA0530" w:rsidRDefault="00F40FE8" w:rsidP="004D436E">
      <w:pPr>
        <w:pStyle w:val="l-L1"/>
        <w:keepNext w:val="0"/>
        <w:numPr>
          <w:ilvl w:val="0"/>
          <w:numId w:val="0"/>
        </w:numPr>
        <w:spacing w:before="120" w:after="120" w:line="240" w:lineRule="auto"/>
        <w:ind w:left="1212"/>
        <w:jc w:val="both"/>
        <w:rPr>
          <w:rStyle w:val="l-L2Char"/>
          <w:rFonts w:cs="Arial"/>
          <w:b w:val="0"/>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uvedeným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plánem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společných</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zařízení</w:t>
      </w:r>
      <w:proofErr w:type="spellEnd"/>
      <w:r w:rsidRPr="00516C32">
        <w:rPr>
          <w:rFonts w:ascii="Arial" w:hAnsi="Arial" w:cs="Arial"/>
          <w:b w:val="0"/>
          <w:szCs w:val="22"/>
          <w:u w:val="none"/>
          <w:lang w:val="en-US"/>
        </w:rPr>
        <w:t xml:space="preserve"> a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sidRPr="00516C32">
        <w:rPr>
          <w:rFonts w:ascii="Arial" w:hAnsi="Arial" w:cs="Arial"/>
          <w:b w:val="0"/>
          <w:szCs w:val="22"/>
          <w:u w:val="none"/>
          <w:lang w:val="en-US"/>
        </w:rPr>
        <w:t>.</w:t>
      </w:r>
    </w:p>
    <w:p w14:paraId="7DAA99D2" w14:textId="77777777" w:rsidR="00F40FE8" w:rsidRPr="004D5F78" w:rsidRDefault="00F40FE8" w:rsidP="004D436E">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Plán společných zařízení:</w:t>
      </w:r>
    </w:p>
    <w:p w14:paraId="14DBF8D0" w14:textId="036D6399" w:rsidR="00F40FE8" w:rsidRPr="00427B1C" w:rsidRDefault="00F40FE8" w:rsidP="004D436E">
      <w:pPr>
        <w:pStyle w:val="Odstavecseseznamem"/>
        <w:spacing w:before="60" w:after="60" w:line="240" w:lineRule="auto"/>
        <w:ind w:left="1276"/>
        <w:jc w:val="both"/>
        <w:rPr>
          <w:rFonts w:ascii="Calibri" w:eastAsia="MS Mincho" w:hAnsi="Calibri"/>
          <w:lang w:eastAsia="en-US"/>
        </w:rPr>
      </w:pPr>
      <w:r w:rsidRPr="00427B1C">
        <w:rPr>
          <w:rFonts w:eastAsia="MS Mincho" w:cs="Arial"/>
          <w:szCs w:val="20"/>
          <w:lang w:eastAsia="en-US"/>
        </w:rPr>
        <w:t xml:space="preserve">Podkladem pro vypracování projektové dokumentace je plán společných zařízení v katastrálním území </w:t>
      </w:r>
      <w:r w:rsidR="007403C7">
        <w:rPr>
          <w:rFonts w:eastAsia="MS Mincho" w:cs="Arial"/>
          <w:szCs w:val="20"/>
          <w:lang w:eastAsia="en-US"/>
        </w:rPr>
        <w:t>Kvasice</w:t>
      </w:r>
      <w:r w:rsidRPr="00427B1C">
        <w:rPr>
          <w:rFonts w:eastAsia="MS Mincho" w:cs="Arial"/>
          <w:szCs w:val="20"/>
          <w:lang w:eastAsia="en-US"/>
        </w:rPr>
        <w:t xml:space="preserve"> a dokumentace technického řešení PSZ, které v roce 2018 vypracovala projekční společnost </w:t>
      </w:r>
      <w:bookmarkStart w:id="15" w:name="_Hlk15891840"/>
      <w:r w:rsidR="00D325B1">
        <w:rPr>
          <w:rFonts w:eastAsia="MS Mincho" w:cs="Arial"/>
          <w:szCs w:val="20"/>
          <w:lang w:eastAsia="en-US"/>
        </w:rPr>
        <w:t>GEOREAL, spol. s r.o</w:t>
      </w:r>
      <w:r w:rsidRPr="00427B1C">
        <w:rPr>
          <w:rFonts w:eastAsia="MS Mincho" w:cs="Arial"/>
          <w:szCs w:val="20"/>
          <w:lang w:eastAsia="en-US"/>
        </w:rPr>
        <w:t xml:space="preserve">., </w:t>
      </w:r>
      <w:r w:rsidR="00E210DE">
        <w:rPr>
          <w:rFonts w:eastAsia="MS Mincho" w:cs="Arial"/>
          <w:szCs w:val="20"/>
          <w:lang w:eastAsia="en-US"/>
        </w:rPr>
        <w:t>Hálkova 12</w:t>
      </w:r>
      <w:r w:rsidRPr="00427B1C">
        <w:rPr>
          <w:rFonts w:eastAsia="MS Mincho" w:cs="Arial"/>
          <w:szCs w:val="20"/>
          <w:lang w:eastAsia="en-US"/>
        </w:rPr>
        <w:t xml:space="preserve">, </w:t>
      </w:r>
      <w:r w:rsidR="00E210DE">
        <w:rPr>
          <w:rFonts w:eastAsia="MS Mincho" w:cs="Arial"/>
          <w:szCs w:val="20"/>
          <w:lang w:eastAsia="en-US"/>
        </w:rPr>
        <w:t>Plzeň</w:t>
      </w:r>
      <w:r w:rsidRPr="00427B1C">
        <w:rPr>
          <w:rFonts w:eastAsia="MS Mincho" w:cs="Arial"/>
          <w:szCs w:val="20"/>
          <w:lang w:eastAsia="en-US"/>
        </w:rPr>
        <w:t xml:space="preserve">. </w:t>
      </w:r>
    </w:p>
    <w:bookmarkEnd w:id="15"/>
    <w:p w14:paraId="55E51037" w14:textId="77777777" w:rsidR="00F40FE8" w:rsidRPr="004D5F78" w:rsidRDefault="00F40FE8" w:rsidP="004D436E">
      <w:pPr>
        <w:pStyle w:val="l-L1"/>
        <w:keepNext w:val="0"/>
        <w:numPr>
          <w:ilvl w:val="0"/>
          <w:numId w:val="0"/>
        </w:numPr>
        <w:spacing w:before="120" w:after="120" w:line="240" w:lineRule="auto"/>
        <w:ind w:left="1212"/>
        <w:jc w:val="left"/>
        <w:rPr>
          <w:rStyle w:val="l-L2Char"/>
          <w:rFonts w:cs="Arial"/>
          <w:szCs w:val="22"/>
          <w:highlight w:val="yellow"/>
          <w:u w:val="none"/>
        </w:rPr>
      </w:pPr>
    </w:p>
    <w:p w14:paraId="4FABE0DA" w14:textId="77777777" w:rsidR="00F40FE8" w:rsidRPr="004D5F78" w:rsidRDefault="00F40FE8" w:rsidP="004D436E">
      <w:pPr>
        <w:pStyle w:val="l-L1"/>
        <w:keepNext w:val="0"/>
        <w:numPr>
          <w:ilvl w:val="0"/>
          <w:numId w:val="0"/>
        </w:numPr>
        <w:spacing w:before="120" w:after="120" w:line="240" w:lineRule="auto"/>
        <w:ind w:left="1212"/>
        <w:jc w:val="left"/>
        <w:rPr>
          <w:rStyle w:val="l-L2Char"/>
          <w:rFonts w:cs="Arial"/>
          <w:szCs w:val="22"/>
          <w:highlight w:val="yellow"/>
          <w:u w:val="none"/>
        </w:rPr>
      </w:pPr>
    </w:p>
    <w:p w14:paraId="60DD2DF1" w14:textId="77777777" w:rsidR="005921D6" w:rsidRDefault="005921D6" w:rsidP="004D436E">
      <w:pPr>
        <w:pStyle w:val="Nadpis1"/>
        <w:keepNext w:val="0"/>
        <w:spacing w:line="240" w:lineRule="auto"/>
        <w:rPr>
          <w:sz w:val="22"/>
          <w:szCs w:val="22"/>
        </w:rPr>
      </w:pPr>
    </w:p>
    <w:p w14:paraId="2C9330F1" w14:textId="77777777" w:rsidR="005921D6" w:rsidRDefault="005921D6" w:rsidP="004D436E">
      <w:pPr>
        <w:pStyle w:val="Nadpis1"/>
        <w:keepNext w:val="0"/>
        <w:spacing w:line="240" w:lineRule="auto"/>
        <w:rPr>
          <w:sz w:val="22"/>
          <w:szCs w:val="22"/>
        </w:rPr>
      </w:pPr>
    </w:p>
    <w:p w14:paraId="359C9209" w14:textId="77777777" w:rsidR="005921D6" w:rsidRDefault="005921D6" w:rsidP="004D436E">
      <w:pPr>
        <w:pStyle w:val="Nadpis1"/>
        <w:keepNext w:val="0"/>
        <w:spacing w:line="240" w:lineRule="auto"/>
        <w:rPr>
          <w:sz w:val="22"/>
          <w:szCs w:val="22"/>
        </w:rPr>
      </w:pPr>
    </w:p>
    <w:p w14:paraId="24D83723" w14:textId="77777777" w:rsidR="005921D6" w:rsidRDefault="005921D6" w:rsidP="004D436E">
      <w:pPr>
        <w:pStyle w:val="Nadpis1"/>
        <w:keepNext w:val="0"/>
        <w:spacing w:line="240" w:lineRule="auto"/>
        <w:rPr>
          <w:sz w:val="22"/>
          <w:szCs w:val="22"/>
        </w:rPr>
      </w:pPr>
    </w:p>
    <w:p w14:paraId="328CDAD8" w14:textId="77777777" w:rsidR="005921D6" w:rsidRDefault="005921D6" w:rsidP="004D436E">
      <w:pPr>
        <w:pStyle w:val="Nadpis1"/>
        <w:keepNext w:val="0"/>
        <w:spacing w:line="240" w:lineRule="auto"/>
        <w:rPr>
          <w:sz w:val="22"/>
          <w:szCs w:val="22"/>
        </w:rPr>
      </w:pPr>
    </w:p>
    <w:p w14:paraId="025CA186" w14:textId="77777777" w:rsidR="005921D6" w:rsidRDefault="005921D6" w:rsidP="004D436E">
      <w:pPr>
        <w:pStyle w:val="Nadpis1"/>
        <w:keepNext w:val="0"/>
        <w:spacing w:line="240" w:lineRule="auto"/>
        <w:rPr>
          <w:sz w:val="22"/>
          <w:szCs w:val="22"/>
        </w:rPr>
      </w:pPr>
    </w:p>
    <w:p w14:paraId="3181F2DA" w14:textId="77777777" w:rsidR="005921D6" w:rsidRDefault="005921D6" w:rsidP="004D436E">
      <w:pPr>
        <w:pStyle w:val="Nadpis1"/>
        <w:keepNext w:val="0"/>
        <w:spacing w:line="240" w:lineRule="auto"/>
        <w:rPr>
          <w:sz w:val="22"/>
          <w:szCs w:val="22"/>
        </w:rPr>
      </w:pPr>
    </w:p>
    <w:p w14:paraId="17181430" w14:textId="77777777" w:rsidR="005921D6" w:rsidRDefault="005921D6" w:rsidP="004D436E">
      <w:pPr>
        <w:pStyle w:val="Nadpis1"/>
        <w:keepNext w:val="0"/>
        <w:spacing w:line="240" w:lineRule="auto"/>
        <w:rPr>
          <w:sz w:val="22"/>
          <w:szCs w:val="22"/>
        </w:rPr>
      </w:pPr>
    </w:p>
    <w:p w14:paraId="3C998BE7" w14:textId="77777777" w:rsidR="005921D6" w:rsidRDefault="005921D6" w:rsidP="004D436E">
      <w:pPr>
        <w:pStyle w:val="Nadpis1"/>
        <w:keepNext w:val="0"/>
        <w:spacing w:line="240" w:lineRule="auto"/>
        <w:rPr>
          <w:sz w:val="22"/>
          <w:szCs w:val="22"/>
        </w:rPr>
      </w:pPr>
    </w:p>
    <w:p w14:paraId="28EC686E" w14:textId="77777777" w:rsidR="005921D6" w:rsidRDefault="005921D6" w:rsidP="004D436E">
      <w:pPr>
        <w:pStyle w:val="Nadpis1"/>
        <w:keepNext w:val="0"/>
        <w:spacing w:line="240" w:lineRule="auto"/>
        <w:rPr>
          <w:sz w:val="22"/>
          <w:szCs w:val="22"/>
        </w:rPr>
      </w:pPr>
    </w:p>
    <w:p w14:paraId="0FDDE0FE" w14:textId="6998E093" w:rsidR="00F40FE8" w:rsidRDefault="00F40FE8" w:rsidP="004D436E">
      <w:pPr>
        <w:pStyle w:val="Nadpis1"/>
        <w:keepNext w:val="0"/>
        <w:spacing w:line="240" w:lineRule="auto"/>
        <w:rPr>
          <w:sz w:val="22"/>
          <w:szCs w:val="22"/>
        </w:rPr>
      </w:pPr>
      <w:r w:rsidRPr="004D5F78">
        <w:rPr>
          <w:sz w:val="22"/>
          <w:szCs w:val="22"/>
        </w:rPr>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4E0D22ED" w14:textId="77777777" w:rsidR="00F40FE8" w:rsidRPr="00DE1361" w:rsidRDefault="00F40FE8" w:rsidP="004D436E">
      <w:pPr>
        <w:spacing w:line="240" w:lineRule="auto"/>
        <w:rPr>
          <w:rFonts w:cs="Arial"/>
          <w:b/>
          <w:i/>
          <w:szCs w:val="22"/>
        </w:rPr>
      </w:pPr>
    </w:p>
    <w:p w14:paraId="6901AFD8" w14:textId="77777777" w:rsidR="00F40FE8" w:rsidRPr="004D5F78" w:rsidRDefault="00F40FE8" w:rsidP="004D436E">
      <w:pPr>
        <w:pStyle w:val="l-L1"/>
        <w:keepNext w:val="0"/>
        <w:numPr>
          <w:ilvl w:val="0"/>
          <w:numId w:val="71"/>
        </w:numPr>
        <w:spacing w:before="120" w:after="120" w:line="240" w:lineRule="auto"/>
        <w:jc w:val="left"/>
        <w:rPr>
          <w:rStyle w:val="l-L2Char"/>
          <w:rFonts w:cs="Arial"/>
          <w:szCs w:val="22"/>
          <w:u w:val="none"/>
        </w:rPr>
      </w:pPr>
      <w:r w:rsidRPr="004D5F78">
        <w:rPr>
          <w:rStyle w:val="l-L2Char"/>
          <w:rFonts w:cs="Arial"/>
          <w:szCs w:val="22"/>
          <w:u w:val="none"/>
        </w:rPr>
        <w:t>Plnění</w:t>
      </w:r>
    </w:p>
    <w:p w14:paraId="00C3D1D5" w14:textId="77777777" w:rsidR="00F40FE8" w:rsidRPr="004D5F78" w:rsidRDefault="00F40FE8" w:rsidP="004D436E">
      <w:pPr>
        <w:pStyle w:val="l-L1"/>
        <w:keepNext w:val="0"/>
        <w:numPr>
          <w:ilvl w:val="1"/>
          <w:numId w:val="71"/>
        </w:numPr>
        <w:spacing w:before="120" w:after="120" w:line="240" w:lineRule="auto"/>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73557C1E" w14:textId="77777777" w:rsidR="00F40FE8" w:rsidRPr="004D5F78" w:rsidRDefault="00F40FE8" w:rsidP="004D436E">
      <w:pPr>
        <w:pStyle w:val="l-L1"/>
        <w:keepNext w:val="0"/>
        <w:numPr>
          <w:ilvl w:val="2"/>
          <w:numId w:val="72"/>
        </w:numPr>
        <w:spacing w:before="120" w:after="120" w:line="240" w:lineRule="auto"/>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31877D64" w14:textId="77777777" w:rsidR="00F40FE8" w:rsidRPr="00CB1EAB" w:rsidRDefault="00F40FE8" w:rsidP="004D436E">
      <w:pPr>
        <w:pStyle w:val="l-L1"/>
        <w:keepNext w:val="0"/>
        <w:numPr>
          <w:ilvl w:val="2"/>
          <w:numId w:val="72"/>
        </w:numPr>
        <w:spacing w:before="120" w:after="120" w:line="240" w:lineRule="auto"/>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p>
    <w:p w14:paraId="4A1E97F9" w14:textId="77777777" w:rsidR="007D20FD" w:rsidRPr="004D5F78" w:rsidRDefault="00F40FE8" w:rsidP="007D20FD">
      <w:pPr>
        <w:widowControl w:val="0"/>
        <w:numPr>
          <w:ilvl w:val="1"/>
          <w:numId w:val="71"/>
        </w:numPr>
        <w:spacing w:before="37" w:after="0" w:line="240" w:lineRule="auto"/>
        <w:outlineLvl w:val="0"/>
        <w:rPr>
          <w:rFonts w:eastAsia="Calibri" w:cs="Arial"/>
          <w:szCs w:val="22"/>
        </w:rPr>
      </w:pPr>
      <w:r w:rsidRPr="004D5F78">
        <w:rPr>
          <w:rFonts w:cs="Arial"/>
          <w:b/>
          <w:spacing w:val="-1"/>
          <w:szCs w:val="22"/>
          <w:u w:val="single" w:color="000000"/>
        </w:rPr>
        <w:br w:type="page"/>
      </w:r>
      <w:r w:rsidR="007D20FD" w:rsidRPr="004D5F78">
        <w:rPr>
          <w:rFonts w:eastAsia="Calibri" w:cs="Arial"/>
          <w:b/>
          <w:bCs/>
          <w:spacing w:val="-2"/>
          <w:szCs w:val="22"/>
          <w:u w:val="single" w:color="000000"/>
        </w:rPr>
        <w:lastRenderedPageBreak/>
        <w:t>Zadání</w:t>
      </w:r>
      <w:r w:rsidR="007D20FD" w:rsidRPr="004D5F78">
        <w:rPr>
          <w:rFonts w:eastAsia="Calibri" w:cs="Arial"/>
          <w:b/>
          <w:bCs/>
          <w:spacing w:val="2"/>
          <w:szCs w:val="22"/>
          <w:u w:val="single" w:color="000000"/>
        </w:rPr>
        <w:t xml:space="preserve"> </w:t>
      </w:r>
      <w:r w:rsidR="007D20FD" w:rsidRPr="004D5F78">
        <w:rPr>
          <w:rFonts w:eastAsia="Calibri" w:cs="Arial"/>
          <w:b/>
          <w:bCs/>
          <w:szCs w:val="22"/>
          <w:u w:val="single" w:color="000000"/>
        </w:rPr>
        <w:t>a</w:t>
      </w:r>
      <w:r w:rsidR="007D20FD" w:rsidRPr="004D5F78">
        <w:rPr>
          <w:rFonts w:eastAsia="Calibri" w:cs="Arial"/>
          <w:b/>
          <w:bCs/>
          <w:spacing w:val="-1"/>
          <w:szCs w:val="22"/>
          <w:u w:val="single" w:color="000000"/>
        </w:rPr>
        <w:t xml:space="preserve"> požadavky</w:t>
      </w:r>
      <w:r w:rsidR="007D20FD" w:rsidRPr="004D5F78">
        <w:rPr>
          <w:rFonts w:eastAsia="Calibri" w:cs="Arial"/>
          <w:b/>
          <w:bCs/>
          <w:spacing w:val="1"/>
          <w:szCs w:val="22"/>
          <w:u w:val="single" w:color="000000"/>
        </w:rPr>
        <w:t xml:space="preserve"> </w:t>
      </w:r>
      <w:r w:rsidR="007D20FD" w:rsidRPr="004D5F78">
        <w:rPr>
          <w:rFonts w:eastAsia="Calibri" w:cs="Arial"/>
          <w:b/>
          <w:bCs/>
          <w:spacing w:val="-1"/>
          <w:szCs w:val="22"/>
          <w:u w:val="single" w:color="000000"/>
        </w:rPr>
        <w:t>na</w:t>
      </w:r>
      <w:r w:rsidR="007D20FD" w:rsidRPr="004D5F78">
        <w:rPr>
          <w:rFonts w:eastAsia="Calibri" w:cs="Arial"/>
          <w:b/>
          <w:bCs/>
          <w:szCs w:val="22"/>
          <w:u w:val="single" w:color="000000"/>
        </w:rPr>
        <w:t xml:space="preserve"> </w:t>
      </w:r>
      <w:r w:rsidR="007D20FD" w:rsidRPr="004D5F78">
        <w:rPr>
          <w:rFonts w:eastAsia="Calibri" w:cs="Arial"/>
          <w:b/>
          <w:bCs/>
          <w:spacing w:val="-1"/>
          <w:szCs w:val="22"/>
          <w:u w:val="single" w:color="000000"/>
        </w:rPr>
        <w:t>podrobný geotechnický</w:t>
      </w:r>
      <w:r w:rsidR="007D20FD" w:rsidRPr="004D5F78">
        <w:rPr>
          <w:rFonts w:eastAsia="Calibri" w:cs="Arial"/>
          <w:b/>
          <w:bCs/>
          <w:spacing w:val="-2"/>
          <w:szCs w:val="22"/>
          <w:u w:val="single" w:color="000000"/>
        </w:rPr>
        <w:t xml:space="preserve"> </w:t>
      </w:r>
      <w:r w:rsidR="007D20FD" w:rsidRPr="004D5F78">
        <w:rPr>
          <w:rFonts w:eastAsia="Calibri" w:cs="Arial"/>
          <w:b/>
          <w:bCs/>
          <w:spacing w:val="-1"/>
          <w:szCs w:val="22"/>
          <w:u w:val="single" w:color="000000"/>
        </w:rPr>
        <w:t>průzkum pro polní cesty</w:t>
      </w:r>
      <w:r w:rsidR="007D20FD" w:rsidRPr="004D5F78">
        <w:rPr>
          <w:rFonts w:eastAsia="Calibri" w:cs="Arial"/>
          <w:b/>
          <w:bCs/>
          <w:spacing w:val="-2"/>
          <w:szCs w:val="22"/>
          <w:u w:val="single" w:color="000000"/>
        </w:rPr>
        <w:t xml:space="preserve"> </w:t>
      </w:r>
    </w:p>
    <w:p w14:paraId="12B909DF" w14:textId="77777777" w:rsidR="007D20FD" w:rsidRPr="004D5F78" w:rsidRDefault="007D20FD" w:rsidP="007D20FD">
      <w:pPr>
        <w:widowControl w:val="0"/>
        <w:spacing w:before="2" w:after="0" w:line="240" w:lineRule="auto"/>
        <w:rPr>
          <w:rFonts w:eastAsia="Calibri" w:cs="Arial"/>
          <w:b/>
          <w:bCs/>
          <w:szCs w:val="22"/>
        </w:rPr>
      </w:pPr>
      <w:r w:rsidRPr="004D5F78">
        <w:rPr>
          <w:rFonts w:eastAsia="Calibri" w:cs="Arial"/>
          <w:b/>
          <w:bCs/>
          <w:szCs w:val="22"/>
        </w:rPr>
        <w:t xml:space="preserve"> </w:t>
      </w:r>
    </w:p>
    <w:p w14:paraId="5FBC5E64" w14:textId="77777777" w:rsidR="007D20FD" w:rsidRPr="004D5F78" w:rsidRDefault="007D20FD" w:rsidP="007D20FD">
      <w:pPr>
        <w:widowControl w:val="0"/>
        <w:spacing w:before="1" w:after="0" w:line="240" w:lineRule="auto"/>
        <w:rPr>
          <w:rFonts w:eastAsia="Calibri" w:cs="Arial"/>
          <w:b/>
          <w:bCs/>
          <w:szCs w:val="22"/>
        </w:rPr>
      </w:pPr>
    </w:p>
    <w:p w14:paraId="587E0CE0" w14:textId="77777777" w:rsidR="007D20FD" w:rsidRPr="004D5F78" w:rsidRDefault="007D20FD" w:rsidP="007D20FD">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7D20FD" w:rsidRPr="004D5F78" w14:paraId="388F9DA8" w14:textId="77777777" w:rsidTr="00D6790E">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76C0D273" w14:textId="77777777" w:rsidR="007D20FD" w:rsidRPr="002F6773" w:rsidRDefault="007D20FD" w:rsidP="00D6790E">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E568740" w14:textId="77777777" w:rsidR="007D20FD" w:rsidRPr="002F6773" w:rsidRDefault="007D20FD" w:rsidP="00D6790E">
            <w:pPr>
              <w:spacing w:line="264" w:lineRule="exact"/>
              <w:ind w:left="102"/>
              <w:rPr>
                <w:rFonts w:cs="Arial"/>
                <w:b/>
                <w:spacing w:val="-1"/>
                <w:szCs w:val="22"/>
                <w:lang w:val="cs-CZ"/>
              </w:rPr>
            </w:pPr>
          </w:p>
        </w:tc>
      </w:tr>
      <w:tr w:rsidR="007D20FD" w:rsidRPr="004D5F78" w14:paraId="7A386BE3" w14:textId="77777777" w:rsidTr="00D6790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8A01616" w14:textId="77777777" w:rsidR="007D20FD" w:rsidRPr="004D5F78" w:rsidRDefault="007D20FD" w:rsidP="00D6790E">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07C44F3" w14:textId="77777777" w:rsidR="007D20FD" w:rsidRPr="004D5F78" w:rsidRDefault="007D20FD" w:rsidP="00D6790E">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A6DFAF7" w14:textId="77777777" w:rsidR="007D20FD" w:rsidRPr="004D5F78" w:rsidRDefault="007D20FD" w:rsidP="00D6790E">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5841A3A8" w14:textId="77777777" w:rsidR="007D20FD" w:rsidRPr="004D5F78" w:rsidRDefault="007D20FD" w:rsidP="00D6790E">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303A46" w14:textId="77777777" w:rsidR="007D20FD" w:rsidRPr="004D5F78" w:rsidRDefault="007D20FD" w:rsidP="00D6790E">
            <w:pPr>
              <w:spacing w:line="264" w:lineRule="exact"/>
              <w:ind w:left="104"/>
              <w:rPr>
                <w:rFonts w:cs="Arial"/>
                <w:spacing w:val="-1"/>
                <w:szCs w:val="22"/>
              </w:rPr>
            </w:pPr>
            <w:proofErr w:type="spellStart"/>
            <w:r w:rsidRPr="004D5F78">
              <w:rPr>
                <w:rFonts w:cs="Arial"/>
                <w:spacing w:val="-1"/>
                <w:szCs w:val="22"/>
              </w:rPr>
              <w:t>Zemníky</w:t>
            </w:r>
            <w:proofErr w:type="spellEnd"/>
          </w:p>
        </w:tc>
      </w:tr>
      <w:tr w:rsidR="007D20FD" w:rsidRPr="004D5F78" w14:paraId="782D7CC1" w14:textId="77777777" w:rsidTr="00D6790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18FE936" w14:textId="77777777" w:rsidR="007D20FD" w:rsidRPr="004D5F78" w:rsidRDefault="007D20FD" w:rsidP="00D6790E">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8F29F4C" w14:textId="77777777" w:rsidR="007D20FD" w:rsidRPr="004D5F78" w:rsidRDefault="007D20FD" w:rsidP="00D6790E">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ED608EA" w14:textId="77777777" w:rsidR="007D20FD" w:rsidRPr="004D5F78" w:rsidRDefault="007D20FD" w:rsidP="00D6790E">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3420DED6" w14:textId="77777777" w:rsidR="007D20FD" w:rsidRPr="004D5F78" w:rsidRDefault="007D20FD" w:rsidP="00D6790E">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6C118BCF" w14:textId="77777777" w:rsidR="007D20FD" w:rsidRPr="004D5F78" w:rsidRDefault="007D20FD" w:rsidP="00D6790E">
            <w:pPr>
              <w:spacing w:line="264" w:lineRule="exact"/>
              <w:ind w:left="104"/>
              <w:rPr>
                <w:rFonts w:cs="Arial"/>
                <w:szCs w:val="22"/>
              </w:rPr>
            </w:pPr>
            <w:r w:rsidRPr="004D5F78">
              <w:rPr>
                <w:rFonts w:cs="Arial"/>
                <w:szCs w:val="22"/>
              </w:rPr>
              <w:t>1:1000</w:t>
            </w:r>
          </w:p>
        </w:tc>
      </w:tr>
      <w:tr w:rsidR="007D20FD" w:rsidRPr="004D5F78" w14:paraId="061E30D4" w14:textId="77777777" w:rsidTr="00D6790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418025C" w14:textId="77777777" w:rsidR="007D20FD" w:rsidRPr="004D5F78" w:rsidRDefault="007D20FD" w:rsidP="00D6790E">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81F3BD8" w14:textId="77777777" w:rsidR="007D20FD" w:rsidRPr="004D5F78" w:rsidRDefault="007D20FD" w:rsidP="00D6790E">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51479EB1" w14:textId="77777777" w:rsidR="007D20FD" w:rsidRPr="004D5F78" w:rsidRDefault="007D20FD" w:rsidP="00D6790E">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439FC23E" w14:textId="77777777" w:rsidR="007D20FD" w:rsidRPr="004D5F78" w:rsidRDefault="007D20FD" w:rsidP="00D6790E">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62EBAB79" w14:textId="77777777" w:rsidR="007D20FD" w:rsidRPr="004D5F78" w:rsidRDefault="007D20FD" w:rsidP="00D6790E">
            <w:pPr>
              <w:spacing w:line="264" w:lineRule="exact"/>
              <w:ind w:left="104"/>
              <w:rPr>
                <w:rFonts w:cs="Arial"/>
                <w:szCs w:val="22"/>
              </w:rPr>
            </w:pPr>
            <w:r w:rsidRPr="004D5F78">
              <w:rPr>
                <w:rFonts w:cs="Arial"/>
                <w:szCs w:val="22"/>
              </w:rPr>
              <w:t>1:1000</w:t>
            </w:r>
          </w:p>
        </w:tc>
      </w:tr>
      <w:tr w:rsidR="007D20FD" w:rsidRPr="004D5F78" w14:paraId="6CE6E75B" w14:textId="77777777" w:rsidTr="00D6790E">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4F43EFC2" w14:textId="77777777" w:rsidR="007D20FD" w:rsidRPr="004D5F78" w:rsidRDefault="007D20FD" w:rsidP="00D6790E">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C51CEE6" w14:textId="77777777" w:rsidR="007D20FD" w:rsidRPr="004D5F78" w:rsidRDefault="007D20FD" w:rsidP="00D6790E">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97B3D32" w14:textId="77777777" w:rsidR="007D20FD" w:rsidRPr="004D5F78" w:rsidRDefault="007D20FD" w:rsidP="00D6790E">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37E799E1" w14:textId="77777777" w:rsidR="007D20FD" w:rsidRPr="004D5F78" w:rsidRDefault="007D20FD" w:rsidP="00D6790E">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4B072A19" w14:textId="77777777" w:rsidR="007D20FD" w:rsidRPr="004D5F78" w:rsidRDefault="007D20FD" w:rsidP="00D6790E">
            <w:pPr>
              <w:rPr>
                <w:rFonts w:cs="Arial"/>
                <w:szCs w:val="22"/>
              </w:rPr>
            </w:pPr>
          </w:p>
        </w:tc>
      </w:tr>
      <w:tr w:rsidR="007D20FD" w:rsidRPr="004D5F78" w14:paraId="7FA0D2DF" w14:textId="77777777" w:rsidTr="00D6790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1468BEF" w14:textId="77777777" w:rsidR="007D20FD" w:rsidRPr="004D5F78" w:rsidRDefault="007D20FD" w:rsidP="00D6790E">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A735605" w14:textId="77777777" w:rsidR="007D20FD" w:rsidRPr="004D5F78" w:rsidRDefault="007D20FD" w:rsidP="00D6790E">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75B7E3F1" w14:textId="77777777" w:rsidR="007D20FD" w:rsidRPr="004D5F78" w:rsidRDefault="007D20FD" w:rsidP="00D6790E">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2AB0847F" w14:textId="77777777" w:rsidR="007D20FD" w:rsidRPr="004D5F78" w:rsidRDefault="007D20FD" w:rsidP="00D6790E">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0D7BDFF" w14:textId="77777777" w:rsidR="007D20FD" w:rsidRPr="004D5F78" w:rsidRDefault="007D20FD" w:rsidP="00D6790E">
            <w:pPr>
              <w:spacing w:line="267" w:lineRule="exact"/>
              <w:ind w:left="104"/>
              <w:rPr>
                <w:rFonts w:cs="Arial"/>
                <w:szCs w:val="22"/>
              </w:rPr>
            </w:pPr>
            <w:r w:rsidRPr="004D5F78">
              <w:rPr>
                <w:rFonts w:cs="Arial"/>
                <w:szCs w:val="22"/>
              </w:rPr>
              <w:t>1:1000</w:t>
            </w:r>
          </w:p>
        </w:tc>
      </w:tr>
      <w:tr w:rsidR="007D20FD" w:rsidRPr="004D5F78" w14:paraId="50B590E4" w14:textId="77777777" w:rsidTr="00D6790E">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7C6C326" w14:textId="77777777" w:rsidR="007D20FD" w:rsidRPr="004D5F78" w:rsidRDefault="007D20FD" w:rsidP="00D6790E">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F3978AB" w14:textId="77777777" w:rsidR="007D20FD" w:rsidRPr="004D5F78" w:rsidRDefault="007D20FD" w:rsidP="00D6790E">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5AD73F97" w14:textId="77777777" w:rsidR="007D20FD" w:rsidRPr="004D5F78" w:rsidRDefault="007D20FD" w:rsidP="00D6790E">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0EAF6D48" w14:textId="77777777" w:rsidR="007D20FD" w:rsidRPr="004D5F78" w:rsidRDefault="007D20FD" w:rsidP="00D6790E">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B002C6F" w14:textId="77777777" w:rsidR="007D20FD" w:rsidRPr="004D5F78" w:rsidRDefault="007D20FD" w:rsidP="00D6790E">
            <w:pPr>
              <w:spacing w:line="264" w:lineRule="exact"/>
              <w:ind w:left="104"/>
              <w:rPr>
                <w:rFonts w:cs="Arial"/>
                <w:szCs w:val="22"/>
              </w:rPr>
            </w:pPr>
            <w:r w:rsidRPr="004D5F78">
              <w:rPr>
                <w:rFonts w:cs="Arial"/>
                <w:szCs w:val="22"/>
              </w:rPr>
              <w:t>1:1000</w:t>
            </w:r>
          </w:p>
        </w:tc>
      </w:tr>
    </w:tbl>
    <w:p w14:paraId="60844A53" w14:textId="77777777" w:rsidR="007D20FD" w:rsidRPr="004D5F78" w:rsidRDefault="007D20FD" w:rsidP="007D20FD">
      <w:pPr>
        <w:widowControl w:val="0"/>
        <w:spacing w:before="12" w:after="0" w:line="240" w:lineRule="auto"/>
        <w:rPr>
          <w:rFonts w:eastAsia="Calibri" w:cs="Arial"/>
          <w:b/>
          <w:bCs/>
          <w:szCs w:val="22"/>
        </w:rPr>
      </w:pPr>
    </w:p>
    <w:p w14:paraId="4E2447A4" w14:textId="77777777" w:rsidR="007D20FD" w:rsidRPr="004D5F78" w:rsidRDefault="007D20FD" w:rsidP="007D20FD">
      <w:pPr>
        <w:widowControl w:val="0"/>
        <w:spacing w:after="0" w:line="240" w:lineRule="auto"/>
        <w:rPr>
          <w:rFonts w:eastAsia="Calibri" w:cs="Arial"/>
          <w:szCs w:val="22"/>
        </w:rPr>
      </w:pPr>
    </w:p>
    <w:p w14:paraId="60DD3139" w14:textId="77777777" w:rsidR="007D20FD" w:rsidRPr="004D5F78" w:rsidRDefault="007D20FD" w:rsidP="007D20FD">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0B63EF6" w14:textId="77777777" w:rsidR="007D20FD" w:rsidRPr="004D5F78" w:rsidRDefault="007D20FD" w:rsidP="007D20FD">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7D20FD" w:rsidRPr="004D5F78" w14:paraId="5625DA39" w14:textId="77777777" w:rsidTr="00D6790E">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9A2263" w14:textId="77777777" w:rsidR="007D20FD" w:rsidRPr="002F6773" w:rsidRDefault="007D20FD" w:rsidP="00D6790E">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7D20FD" w:rsidRPr="004D5F78" w14:paraId="431DFA91" w14:textId="77777777" w:rsidTr="00D6790E">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531A7A2" w14:textId="77777777" w:rsidR="007D20FD" w:rsidRPr="004D5F78" w:rsidRDefault="007D20FD" w:rsidP="00D6790E">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CF8AD0B" w14:textId="77777777" w:rsidR="007D20FD" w:rsidRPr="004D5F78" w:rsidRDefault="007D20FD" w:rsidP="00D6790E">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B136BDE" w14:textId="77777777" w:rsidR="007D20FD" w:rsidRPr="004D5F78" w:rsidRDefault="007D20FD" w:rsidP="00D6790E">
            <w:pPr>
              <w:spacing w:line="267" w:lineRule="exact"/>
              <w:ind w:left="1"/>
              <w:jc w:val="center"/>
              <w:rPr>
                <w:rFonts w:cs="Arial"/>
                <w:szCs w:val="22"/>
              </w:rPr>
            </w:pPr>
            <w:proofErr w:type="spellStart"/>
            <w:r w:rsidRPr="004D5F78">
              <w:rPr>
                <w:rFonts w:cs="Arial"/>
                <w:spacing w:val="-1"/>
                <w:szCs w:val="22"/>
              </w:rPr>
              <w:t>Složité</w:t>
            </w:r>
            <w:proofErr w:type="spellEnd"/>
          </w:p>
        </w:tc>
      </w:tr>
      <w:tr w:rsidR="007D20FD" w:rsidRPr="004D5F78" w14:paraId="20727D2D" w14:textId="77777777" w:rsidTr="00D6790E">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70225B20" w14:textId="77777777" w:rsidR="007D20FD" w:rsidRPr="004D5F78" w:rsidRDefault="007D20FD" w:rsidP="00D6790E">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10EBB48" w14:textId="77777777" w:rsidR="007D20FD" w:rsidRPr="004D5F78" w:rsidRDefault="007D20FD" w:rsidP="00D6790E">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5D339F48" w14:textId="77777777" w:rsidR="007D20FD" w:rsidRPr="004D5F78" w:rsidRDefault="007D20FD" w:rsidP="00D6790E">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7D20FD" w:rsidRPr="004D5F78" w14:paraId="1684031B" w14:textId="77777777" w:rsidTr="00D6790E">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338F007" w14:textId="77777777" w:rsidR="007D20FD" w:rsidRPr="004D5F78" w:rsidRDefault="007D20FD" w:rsidP="00D6790E">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5D1DBA" w14:textId="77777777" w:rsidR="007D20FD" w:rsidRPr="004D5F78" w:rsidRDefault="007D20FD" w:rsidP="00D6790E">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014A329B" w14:textId="77777777" w:rsidR="007D20FD" w:rsidRPr="004D5F78" w:rsidRDefault="007D20FD" w:rsidP="00D6790E">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7D20FD" w:rsidRPr="004D5F78" w14:paraId="572F551B" w14:textId="77777777" w:rsidTr="00D6790E">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177EF62" w14:textId="77777777" w:rsidR="007D20FD" w:rsidRPr="004D5F78" w:rsidRDefault="007D20FD" w:rsidP="00D6790E">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27805E" w14:textId="77777777" w:rsidR="007D20FD" w:rsidRPr="004D5F78" w:rsidRDefault="007D20FD" w:rsidP="00D6790E">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73747EBF" w14:textId="77777777" w:rsidR="007D20FD" w:rsidRPr="004D5F78" w:rsidRDefault="007D20FD" w:rsidP="00D6790E">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7D20FD" w:rsidRPr="004D5F78" w14:paraId="57593AFF" w14:textId="77777777" w:rsidTr="00D6790E">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DE0C00E" w14:textId="77777777" w:rsidR="007D20FD" w:rsidRPr="004D5F78" w:rsidRDefault="007D20FD" w:rsidP="00D6790E">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234AB5B" w14:textId="77777777" w:rsidR="007D20FD" w:rsidRPr="004D5F78" w:rsidRDefault="007D20FD" w:rsidP="00D6790E">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799EACD4" w14:textId="77777777" w:rsidR="007D20FD" w:rsidRPr="004D5F78" w:rsidRDefault="007D20FD" w:rsidP="00D6790E">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7D20FD" w:rsidRPr="004D5F78" w14:paraId="364A41CA" w14:textId="77777777" w:rsidTr="00D6790E">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15393DC1" w14:textId="77777777" w:rsidR="007D20FD" w:rsidRPr="004D5F78" w:rsidRDefault="007D20FD" w:rsidP="00D6790E">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002C4EB" w14:textId="77777777" w:rsidR="007D20FD" w:rsidRPr="004D5F78" w:rsidRDefault="007D20FD" w:rsidP="00D6790E">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4940DE" w14:textId="77777777" w:rsidR="007D20FD" w:rsidRPr="004D5F78" w:rsidRDefault="007D20FD" w:rsidP="00D6790E">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7D20FD" w:rsidRPr="004D5F78" w14:paraId="3A8D876D" w14:textId="77777777" w:rsidTr="00D6790E">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9CAC49D" w14:textId="77777777" w:rsidR="007D20FD" w:rsidRPr="004D5F78" w:rsidRDefault="007D20FD" w:rsidP="00D6790E">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2E599E5" w14:textId="77777777" w:rsidR="007D20FD" w:rsidRPr="004D5F78" w:rsidRDefault="007D20FD" w:rsidP="00D6790E">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D4DBE62" w14:textId="77777777" w:rsidR="007D20FD" w:rsidRPr="004D5F78" w:rsidRDefault="007D20FD" w:rsidP="00D6790E">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6291218F" w14:textId="77777777" w:rsidR="007D20FD" w:rsidRPr="004D5F78" w:rsidRDefault="007D20FD" w:rsidP="007D20FD">
      <w:pPr>
        <w:widowControl w:val="0"/>
        <w:spacing w:after="0" w:line="259" w:lineRule="exact"/>
        <w:ind w:left="395"/>
        <w:rPr>
          <w:rFonts w:eastAsia="Calibri" w:cs="Arial"/>
          <w:spacing w:val="-1"/>
          <w:szCs w:val="22"/>
        </w:rPr>
      </w:pPr>
    </w:p>
    <w:p w14:paraId="74C1574B" w14:textId="77777777" w:rsidR="007D20FD" w:rsidRPr="004D5F78" w:rsidRDefault="007D20FD" w:rsidP="007D20FD">
      <w:pPr>
        <w:widowControl w:val="0"/>
        <w:spacing w:after="0" w:line="259" w:lineRule="exact"/>
        <w:ind w:left="395"/>
        <w:rPr>
          <w:rFonts w:eastAsia="Calibri" w:cs="Arial"/>
          <w:szCs w:val="22"/>
        </w:rPr>
      </w:pPr>
      <w:r w:rsidRPr="004D5F78">
        <w:rPr>
          <w:rFonts w:eastAsia="Calibri" w:cs="Arial"/>
          <w:spacing w:val="-1"/>
          <w:szCs w:val="22"/>
        </w:rPr>
        <w:t>Poznámka:</w:t>
      </w:r>
    </w:p>
    <w:p w14:paraId="383ECB1D" w14:textId="77777777" w:rsidR="007D20FD" w:rsidRPr="004D5F78" w:rsidRDefault="007D20FD" w:rsidP="007D20FD">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C02DC8B" w14:textId="77777777" w:rsidR="007D20FD" w:rsidRPr="004D5F78" w:rsidRDefault="007D20FD" w:rsidP="007D20FD">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4D3A57F" w14:textId="77777777" w:rsidR="007D20FD" w:rsidRDefault="007D20FD" w:rsidP="007D20FD">
      <w:pPr>
        <w:widowControl w:val="0"/>
        <w:spacing w:after="0" w:line="240" w:lineRule="auto"/>
        <w:rPr>
          <w:rFonts w:eastAsia="Calibri" w:cs="Arial"/>
          <w:b/>
          <w:spacing w:val="-1"/>
          <w:szCs w:val="22"/>
        </w:rPr>
      </w:pPr>
    </w:p>
    <w:p w14:paraId="7680F3A4" w14:textId="77777777" w:rsidR="007D20FD" w:rsidRDefault="007D20FD" w:rsidP="007D20FD">
      <w:pPr>
        <w:widowControl w:val="0"/>
        <w:spacing w:after="0" w:line="240" w:lineRule="auto"/>
        <w:rPr>
          <w:rFonts w:eastAsia="Calibri" w:cs="Arial"/>
          <w:b/>
          <w:spacing w:val="-1"/>
          <w:szCs w:val="22"/>
        </w:rPr>
      </w:pPr>
    </w:p>
    <w:p w14:paraId="4C0FDA2E" w14:textId="77777777" w:rsidR="007D20FD" w:rsidRDefault="007D20FD" w:rsidP="007D20FD">
      <w:pPr>
        <w:widowControl w:val="0"/>
        <w:spacing w:after="0" w:line="240" w:lineRule="auto"/>
        <w:rPr>
          <w:rFonts w:eastAsia="Calibri" w:cs="Arial"/>
          <w:b/>
          <w:spacing w:val="-1"/>
          <w:szCs w:val="22"/>
        </w:rPr>
      </w:pPr>
    </w:p>
    <w:p w14:paraId="1731FD71" w14:textId="77777777" w:rsidR="007D20FD" w:rsidRPr="004D5F78" w:rsidRDefault="007D20FD" w:rsidP="007D20FD">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73D48CA6" w14:textId="77777777" w:rsidR="007D20FD" w:rsidRPr="004D5F78" w:rsidRDefault="007D20FD" w:rsidP="007D20FD">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3C24A9C7" w14:textId="77777777" w:rsidR="007D20FD" w:rsidRPr="004D5F78" w:rsidRDefault="007D20FD" w:rsidP="007D20FD">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6591F94E" w14:textId="77777777" w:rsidR="007D20FD" w:rsidRPr="004D5F78" w:rsidRDefault="007D20FD" w:rsidP="007D20FD">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2C160027" w14:textId="77777777" w:rsidR="007D20FD" w:rsidRPr="004D5F78" w:rsidRDefault="007D20FD" w:rsidP="007D20FD">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63109156" w14:textId="77777777" w:rsidR="007D20FD" w:rsidRPr="004D5F78" w:rsidRDefault="007D20FD" w:rsidP="007D20FD">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A480CA" w14:textId="77777777" w:rsidR="007D20FD" w:rsidRPr="004D5F78" w:rsidRDefault="007D20FD" w:rsidP="007D20FD">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7AED721D" w14:textId="77777777" w:rsidR="007D20FD" w:rsidRPr="004D5F78" w:rsidRDefault="007D20FD" w:rsidP="007D20FD">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023FAD3D" w14:textId="77777777" w:rsidR="007D20FD" w:rsidRPr="004D5F78" w:rsidRDefault="007D20FD" w:rsidP="007D20FD">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5FE5A372" w14:textId="77777777" w:rsidR="007D20FD" w:rsidRPr="004D5F78" w:rsidRDefault="007D20FD" w:rsidP="007D20FD">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7D20FD" w:rsidRPr="004D5F78" w14:paraId="5CC8DE19" w14:textId="77777777" w:rsidTr="00D6790E">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07BC45A7" w14:textId="77777777" w:rsidR="007D20FD" w:rsidRPr="002F6773" w:rsidRDefault="007D20FD" w:rsidP="00D6790E">
            <w:pPr>
              <w:spacing w:line="264" w:lineRule="exact"/>
              <w:ind w:left="102"/>
              <w:rPr>
                <w:rFonts w:cs="Arial"/>
                <w:b/>
                <w:szCs w:val="22"/>
                <w:lang w:val="cs-CZ"/>
              </w:rPr>
            </w:pPr>
            <w:r w:rsidRPr="002F6773">
              <w:rPr>
                <w:rFonts w:cs="Arial"/>
                <w:b/>
                <w:spacing w:val="-1"/>
                <w:szCs w:val="22"/>
                <w:lang w:val="cs-CZ"/>
              </w:rPr>
              <w:lastRenderedPageBreak/>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7D20FD" w:rsidRPr="004D5F78" w14:paraId="72B85E9F" w14:textId="77777777" w:rsidTr="00D6790E">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0FD5B65" w14:textId="77777777" w:rsidR="007D20FD" w:rsidRPr="004D5F78" w:rsidRDefault="007D20FD" w:rsidP="00D6790E">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2A80443" w14:textId="77777777" w:rsidR="007D20FD" w:rsidRPr="004D5F78" w:rsidRDefault="007D20FD" w:rsidP="00D6790E">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7D20FD" w:rsidRPr="004D5F78" w14:paraId="0A37D5F1" w14:textId="77777777" w:rsidTr="00D6790E">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2612E343" w14:textId="77777777" w:rsidR="007D20FD" w:rsidRPr="004D5F78" w:rsidRDefault="007D20FD" w:rsidP="00D6790E">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DA55197" w14:textId="77777777" w:rsidR="007D20FD" w:rsidRPr="00627EE9" w:rsidRDefault="007D20FD" w:rsidP="00D6790E">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7D20FD" w:rsidRPr="004D5F78" w14:paraId="78579205" w14:textId="77777777" w:rsidTr="00D6790E">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B1727FD" w14:textId="77777777" w:rsidR="007D20FD" w:rsidRPr="004D5F78" w:rsidRDefault="007D20FD" w:rsidP="00D6790E">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6265D98B" w14:textId="77777777" w:rsidR="007D20FD" w:rsidRPr="004D5F78" w:rsidRDefault="007D20FD" w:rsidP="00D6790E">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7D20FD" w:rsidRPr="004D5F78" w14:paraId="5CD323C3" w14:textId="77777777" w:rsidTr="00D6790E">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5289B291" w14:textId="77777777" w:rsidR="007D20FD" w:rsidRPr="004D5F78" w:rsidRDefault="007D20FD" w:rsidP="00D6790E">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07943C1F" w14:textId="77777777" w:rsidR="007D20FD" w:rsidRPr="004D5F78" w:rsidRDefault="007D20FD" w:rsidP="00D6790E">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7D20FD" w:rsidRPr="004D5F78" w14:paraId="13E788A9" w14:textId="77777777" w:rsidTr="00D6790E">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B0FDA04" w14:textId="77777777" w:rsidR="007D20FD" w:rsidRPr="004D5F78" w:rsidRDefault="007D20FD" w:rsidP="00D6790E">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1A2B8DB1" w14:textId="77777777" w:rsidR="007D20FD" w:rsidRPr="004D5F78" w:rsidRDefault="007D20FD" w:rsidP="00D6790E">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7D20FD" w:rsidRPr="004D5F78" w14:paraId="3C6E6CB2" w14:textId="77777777" w:rsidTr="00D6790E">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34726834" w14:textId="77777777" w:rsidR="007D20FD" w:rsidRPr="004D5F78" w:rsidRDefault="007D20FD" w:rsidP="00D6790E">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24145E32" w14:textId="77777777" w:rsidR="007D20FD" w:rsidRPr="004D5F78" w:rsidRDefault="007D20FD" w:rsidP="00D6790E">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7D20FD" w:rsidRPr="004D5F78" w14:paraId="43BD1AEE" w14:textId="77777777" w:rsidTr="00D6790E">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734CBBE8" w14:textId="77777777" w:rsidR="007D20FD" w:rsidRPr="004D5F78" w:rsidRDefault="007D20FD" w:rsidP="00D6790E">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1D1ABEA" w14:textId="77777777" w:rsidR="007D20FD" w:rsidRPr="004D5F78" w:rsidRDefault="007D20FD" w:rsidP="00D6790E">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7D20FD" w:rsidRPr="004D5F78" w14:paraId="12626313" w14:textId="77777777" w:rsidTr="00D6790E">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8BEFE04" w14:textId="77777777" w:rsidR="007D20FD" w:rsidRPr="004D5F78" w:rsidRDefault="007D20FD" w:rsidP="00D6790E">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6223CC52" w14:textId="77777777" w:rsidR="007D20FD" w:rsidRPr="004D5F78" w:rsidRDefault="007D20FD" w:rsidP="00D6790E">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7D20FD" w:rsidRPr="004D5F78" w14:paraId="098171A8" w14:textId="77777777" w:rsidTr="00D6790E">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37F77FD" w14:textId="77777777" w:rsidR="007D20FD" w:rsidRPr="004D5F78" w:rsidRDefault="007D20FD" w:rsidP="00D6790E">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2C2B0592" w14:textId="77777777" w:rsidR="007D20FD" w:rsidRPr="004D5F78" w:rsidRDefault="007D20FD" w:rsidP="00D6790E">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7D20FD" w:rsidRPr="004D5F78" w14:paraId="7C6B0AEC" w14:textId="77777777" w:rsidTr="00D6790E">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5F1F5AD" w14:textId="77777777" w:rsidR="007D20FD" w:rsidRPr="004D5F78" w:rsidRDefault="007D20FD" w:rsidP="00D6790E">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6E6AB7CD" w14:textId="77777777" w:rsidR="007D20FD" w:rsidRPr="00172DE7" w:rsidRDefault="007D20FD" w:rsidP="00D6790E">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0F1A1808" w14:textId="77777777" w:rsidR="007D20FD" w:rsidRPr="00172DE7" w:rsidRDefault="007D20FD" w:rsidP="00D6790E">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7189563" w14:textId="77777777" w:rsidR="007D20FD" w:rsidRDefault="007D20FD" w:rsidP="007D20FD">
            <w:pPr>
              <w:numPr>
                <w:ilvl w:val="0"/>
                <w:numId w:val="75"/>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527F6CC" w14:textId="77777777" w:rsidR="007D20FD" w:rsidRPr="00627EE9" w:rsidRDefault="007D20FD" w:rsidP="007D20FD">
            <w:pPr>
              <w:numPr>
                <w:ilvl w:val="0"/>
                <w:numId w:val="75"/>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69339F16" w14:textId="77777777" w:rsidR="007D20FD" w:rsidRPr="00627EE9" w:rsidRDefault="007D20FD" w:rsidP="007D20FD">
            <w:pPr>
              <w:numPr>
                <w:ilvl w:val="0"/>
                <w:numId w:val="75"/>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7D20FD" w:rsidRPr="004D5F78" w14:paraId="0A5E9BE5" w14:textId="77777777" w:rsidTr="00D6790E">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318EEA35" w14:textId="77777777" w:rsidR="007D20FD" w:rsidRPr="004D5F78" w:rsidRDefault="007D20FD" w:rsidP="00D6790E">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52BBD170" w14:textId="77777777" w:rsidR="007D20FD" w:rsidRPr="004D5F78" w:rsidRDefault="007D20FD" w:rsidP="00D6790E">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7D20FD" w:rsidRPr="004D5F78" w14:paraId="2A9C32B2" w14:textId="77777777" w:rsidTr="00D6790E">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6A8F4A60" w14:textId="77777777" w:rsidR="007D20FD" w:rsidRPr="004D5F78" w:rsidRDefault="007D20FD" w:rsidP="00D6790E">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162528D5" w14:textId="77777777" w:rsidR="007D20FD" w:rsidRPr="004D5F78" w:rsidRDefault="007D20FD" w:rsidP="00D6790E">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p>
        </w:tc>
      </w:tr>
    </w:tbl>
    <w:p w14:paraId="45519CCC" w14:textId="77777777" w:rsidR="007D20FD" w:rsidRPr="004D5F78" w:rsidRDefault="007D20FD" w:rsidP="007D20FD">
      <w:pPr>
        <w:rPr>
          <w:rFonts w:cs="Arial"/>
          <w:szCs w:val="22"/>
        </w:rPr>
      </w:pPr>
    </w:p>
    <w:p w14:paraId="66F9188C" w14:textId="77777777" w:rsidR="007D20FD" w:rsidRPr="004D5F78" w:rsidRDefault="007D20FD" w:rsidP="007D20FD">
      <w:pPr>
        <w:rPr>
          <w:rFonts w:cs="Arial"/>
          <w:b/>
          <w:szCs w:val="22"/>
        </w:rPr>
      </w:pPr>
      <w:r w:rsidRPr="004D5F78">
        <w:rPr>
          <w:rFonts w:cs="Arial"/>
          <w:b/>
          <w:szCs w:val="22"/>
        </w:rPr>
        <w:t>E. Členění díla Geotechnický průzkum:</w:t>
      </w:r>
    </w:p>
    <w:p w14:paraId="7D2F95E9"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59710CB"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2F6C0D0B"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3D3BE8" w14:textId="77777777" w:rsidR="007D20FD" w:rsidRPr="004D5F78" w:rsidRDefault="007D20FD" w:rsidP="007D20FD">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4B30161C" w14:textId="77777777" w:rsidR="007D20FD" w:rsidRPr="004D5F78" w:rsidRDefault="007D20FD" w:rsidP="007D20FD">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ECD206B"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6E616017"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04D8A"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0E9B724A" w14:textId="77777777" w:rsidR="007D20FD" w:rsidRPr="004D5F78" w:rsidRDefault="007D20FD" w:rsidP="007D20FD">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7C7C3B79" w14:textId="77777777" w:rsidR="007D20FD" w:rsidRPr="004D5F78" w:rsidRDefault="007D20FD" w:rsidP="007D20FD">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50292CF" w14:textId="77777777" w:rsidR="007D20FD" w:rsidRPr="004D5F78" w:rsidRDefault="007D20FD" w:rsidP="007D20FD">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8C510BF" w14:textId="0EC6E0CD" w:rsidR="00F40FE8" w:rsidRDefault="00F40FE8" w:rsidP="007D20FD">
      <w:pPr>
        <w:widowControl w:val="0"/>
        <w:spacing w:before="126" w:after="0" w:line="240" w:lineRule="auto"/>
        <w:rPr>
          <w:rFonts w:eastAsia="Lucida Sans Unicode" w:cs="Arial"/>
          <w:bCs/>
          <w:szCs w:val="22"/>
        </w:rPr>
      </w:pPr>
    </w:p>
    <w:p w14:paraId="3B206181" w14:textId="77777777" w:rsidR="00F40FE8" w:rsidRDefault="00F40FE8" w:rsidP="00F40FE8">
      <w:pPr>
        <w:widowControl w:val="0"/>
        <w:suppressAutoHyphens/>
        <w:spacing w:before="120" w:line="276" w:lineRule="auto"/>
        <w:rPr>
          <w:rFonts w:eastAsia="Lucida Sans Unicode" w:cs="Arial"/>
          <w:bCs/>
          <w:szCs w:val="22"/>
        </w:rPr>
      </w:pPr>
    </w:p>
    <w:p w14:paraId="64495DEA" w14:textId="77777777" w:rsidR="00F40FE8" w:rsidRDefault="00F40FE8" w:rsidP="00F40FE8">
      <w:pPr>
        <w:widowControl w:val="0"/>
        <w:suppressAutoHyphens/>
        <w:spacing w:before="120" w:line="276" w:lineRule="auto"/>
        <w:rPr>
          <w:rFonts w:eastAsia="Lucida Sans Unicode" w:cs="Arial"/>
          <w:bCs/>
          <w:szCs w:val="22"/>
        </w:rPr>
      </w:pPr>
    </w:p>
    <w:p w14:paraId="6DA4C1DB" w14:textId="77777777" w:rsidR="00F40FE8" w:rsidRDefault="00F40FE8" w:rsidP="00F40FE8">
      <w:pPr>
        <w:widowControl w:val="0"/>
        <w:suppressAutoHyphens/>
        <w:spacing w:before="120" w:line="276" w:lineRule="auto"/>
        <w:rPr>
          <w:rFonts w:eastAsia="Lucida Sans Unicode" w:cs="Arial"/>
          <w:bCs/>
          <w:szCs w:val="22"/>
        </w:rPr>
      </w:pPr>
    </w:p>
    <w:p w14:paraId="64ADE551" w14:textId="77777777" w:rsidR="00F40FE8" w:rsidRPr="005F25BE" w:rsidRDefault="00F40FE8" w:rsidP="00F40FE8">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6247A8">
        <w:rPr>
          <w:rFonts w:eastAsia="Lucida Sans Unicode" w:cs="Arial"/>
          <w:b/>
          <w:bCs/>
          <w:szCs w:val="22"/>
        </w:rPr>
        <w:t>č. 3</w:t>
      </w:r>
    </w:p>
    <w:p w14:paraId="7E4350E1" w14:textId="77777777" w:rsidR="00F40FE8" w:rsidRDefault="00F40FE8" w:rsidP="00F40FE8">
      <w:pPr>
        <w:widowControl w:val="0"/>
        <w:suppressAutoHyphens/>
        <w:spacing w:after="0" w:line="276" w:lineRule="auto"/>
        <w:ind w:left="3600"/>
        <w:jc w:val="both"/>
        <w:rPr>
          <w:rFonts w:eastAsia="Lucida Sans Unicode" w:cs="Arial"/>
          <w:bCs/>
          <w:szCs w:val="22"/>
        </w:rPr>
      </w:pPr>
    </w:p>
    <w:p w14:paraId="7782BCA0" w14:textId="77777777" w:rsidR="00F40FE8" w:rsidRDefault="00F40FE8" w:rsidP="00F40FE8">
      <w:pPr>
        <w:widowControl w:val="0"/>
        <w:suppressAutoHyphens/>
        <w:spacing w:after="0" w:line="276" w:lineRule="auto"/>
        <w:ind w:left="3600"/>
        <w:jc w:val="both"/>
        <w:rPr>
          <w:rFonts w:eastAsia="Lucida Sans Unicode" w:cs="Arial"/>
          <w:bCs/>
          <w:szCs w:val="22"/>
        </w:rPr>
      </w:pPr>
    </w:p>
    <w:p w14:paraId="6D8B2DC0" w14:textId="77777777" w:rsidR="00F40FE8" w:rsidRPr="001C16F7" w:rsidRDefault="00F40FE8" w:rsidP="00F40FE8">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0F6700AF" w14:textId="77777777" w:rsidR="00F40FE8" w:rsidRPr="001C16F7" w:rsidRDefault="00F40FE8" w:rsidP="00F40FE8">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7D91FCA2" w14:textId="77777777" w:rsidR="00F40FE8" w:rsidRPr="001C16F7" w:rsidRDefault="00F40FE8" w:rsidP="00F40FE8">
      <w:pPr>
        <w:rPr>
          <w:rFonts w:cs="Arial"/>
          <w:b/>
          <w:szCs w:val="22"/>
        </w:rPr>
      </w:pPr>
      <w:r w:rsidRPr="001C16F7">
        <w:rPr>
          <w:rFonts w:cs="Arial"/>
          <w:b/>
          <w:szCs w:val="22"/>
        </w:rPr>
        <w:t>-----------------------------------------------------------------------------------------------------------------</w:t>
      </w:r>
    </w:p>
    <w:p w14:paraId="6495C27E" w14:textId="77777777" w:rsidR="00F40FE8" w:rsidRPr="001C16F7" w:rsidRDefault="00F40FE8" w:rsidP="00F40FE8">
      <w:pPr>
        <w:rPr>
          <w:rFonts w:cs="Arial"/>
          <w:b/>
          <w:szCs w:val="22"/>
        </w:rPr>
      </w:pPr>
    </w:p>
    <w:p w14:paraId="60534E7D" w14:textId="77777777" w:rsidR="00F40FE8" w:rsidRPr="001C16F7" w:rsidRDefault="00F40FE8" w:rsidP="00F40FE8">
      <w:pPr>
        <w:jc w:val="center"/>
        <w:rPr>
          <w:rFonts w:cs="Arial"/>
          <w:b/>
          <w:szCs w:val="22"/>
        </w:rPr>
      </w:pPr>
      <w:r w:rsidRPr="001C16F7">
        <w:rPr>
          <w:rFonts w:cs="Arial"/>
          <w:b/>
          <w:szCs w:val="22"/>
        </w:rPr>
        <w:t>P L N Á    M O C</w:t>
      </w:r>
    </w:p>
    <w:p w14:paraId="76F6EEC5" w14:textId="77777777" w:rsidR="00F40FE8" w:rsidRPr="001C16F7" w:rsidRDefault="00F40FE8" w:rsidP="00F40FE8">
      <w:pPr>
        <w:ind w:right="-285"/>
        <w:rPr>
          <w:rFonts w:cs="Arial"/>
          <w:szCs w:val="22"/>
        </w:rPr>
      </w:pPr>
    </w:p>
    <w:p w14:paraId="7A32E1D7" w14:textId="77777777" w:rsidR="00F40FE8" w:rsidRPr="001C16F7" w:rsidRDefault="00F40FE8" w:rsidP="00F40FE8">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0D0EF310" w14:textId="77777777" w:rsidR="00F40FE8" w:rsidRPr="001C16F7" w:rsidRDefault="00F40FE8" w:rsidP="00F40FE8">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Zlínský kraj</w:t>
      </w:r>
    </w:p>
    <w:p w14:paraId="118F6D54" w14:textId="77777777" w:rsidR="00F40FE8" w:rsidRPr="001C16F7" w:rsidRDefault="00F40FE8" w:rsidP="00F40FE8">
      <w:pPr>
        <w:spacing w:after="0"/>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4661F20D" w14:textId="77777777" w:rsidR="00F40FE8" w:rsidRPr="001C16F7" w:rsidRDefault="00F40FE8" w:rsidP="00F40FE8">
      <w:pPr>
        <w:spacing w:after="0"/>
        <w:jc w:val="both"/>
        <w:rPr>
          <w:rFonts w:cs="Arial"/>
          <w:szCs w:val="22"/>
        </w:rPr>
      </w:pPr>
      <w:r w:rsidRPr="001C16F7">
        <w:rPr>
          <w:rFonts w:cs="Arial"/>
          <w:szCs w:val="22"/>
        </w:rPr>
        <w:t xml:space="preserve">Adresa: </w:t>
      </w:r>
      <w:proofErr w:type="spellStart"/>
      <w:r>
        <w:rPr>
          <w:rFonts w:cs="Arial"/>
          <w:szCs w:val="22"/>
        </w:rPr>
        <w:t>Zarámí</w:t>
      </w:r>
      <w:proofErr w:type="spellEnd"/>
      <w:r>
        <w:rPr>
          <w:rFonts w:cs="Arial"/>
          <w:szCs w:val="22"/>
        </w:rPr>
        <w:t xml:space="preserve"> 88, 760 41 Zlín</w:t>
      </w:r>
    </w:p>
    <w:p w14:paraId="368FC1F4" w14:textId="77777777" w:rsidR="00F40FE8" w:rsidRDefault="00F40FE8" w:rsidP="00F40FE8">
      <w:pPr>
        <w:spacing w:after="0"/>
        <w:ind w:right="566"/>
        <w:jc w:val="both"/>
        <w:rPr>
          <w:rFonts w:cs="Arial"/>
          <w:szCs w:val="22"/>
        </w:rPr>
      </w:pPr>
      <w:r w:rsidRPr="001C16F7">
        <w:rPr>
          <w:rFonts w:cs="Arial"/>
          <w:szCs w:val="22"/>
        </w:rPr>
        <w:t xml:space="preserve">Zastoupený: </w:t>
      </w:r>
      <w:r>
        <w:rPr>
          <w:rFonts w:cs="Arial"/>
          <w:szCs w:val="22"/>
        </w:rPr>
        <w:t>Ing. Mladou Augustinovou, ředitelkou KPÚ pro Zlínský kraj</w:t>
      </w:r>
    </w:p>
    <w:p w14:paraId="44107054" w14:textId="77777777" w:rsidR="00F40FE8" w:rsidRPr="001C16F7" w:rsidRDefault="00F40FE8" w:rsidP="00F40FE8">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45B21351" w14:textId="77777777" w:rsidR="00F40FE8" w:rsidRPr="001C16F7" w:rsidRDefault="00F40FE8" w:rsidP="00F40FE8">
      <w:pPr>
        <w:ind w:right="70"/>
        <w:jc w:val="center"/>
        <w:rPr>
          <w:rFonts w:cs="Arial"/>
          <w:b/>
          <w:szCs w:val="22"/>
        </w:rPr>
      </w:pPr>
      <w:r w:rsidRPr="001C16F7">
        <w:rPr>
          <w:rFonts w:cs="Arial"/>
          <w:b/>
          <w:szCs w:val="22"/>
        </w:rPr>
        <w:t xml:space="preserve">z m o c ň u j e    </w:t>
      </w:r>
    </w:p>
    <w:p w14:paraId="5B9BEB3B" w14:textId="77777777" w:rsidR="00F40FE8" w:rsidRPr="001C16F7" w:rsidRDefault="00F40FE8" w:rsidP="00F40FE8">
      <w:pPr>
        <w:ind w:right="70"/>
        <w:jc w:val="both"/>
        <w:rPr>
          <w:rFonts w:cs="Arial"/>
          <w:b/>
          <w:szCs w:val="22"/>
        </w:rPr>
      </w:pPr>
    </w:p>
    <w:p w14:paraId="079C2A5A" w14:textId="77777777" w:rsidR="00F40FE8" w:rsidRPr="001C16F7" w:rsidRDefault="00F40FE8" w:rsidP="00F40FE8">
      <w:pPr>
        <w:jc w:val="both"/>
        <w:rPr>
          <w:rFonts w:cs="Arial"/>
          <w:szCs w:val="22"/>
        </w:rPr>
      </w:pPr>
    </w:p>
    <w:p w14:paraId="0D117219" w14:textId="77777777" w:rsidR="00F40FE8" w:rsidRPr="001C16F7" w:rsidRDefault="00F40FE8" w:rsidP="00F40FE8">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7152F3C8" w14:textId="77777777" w:rsidR="00F40FE8" w:rsidRPr="001C16F7" w:rsidRDefault="00F40FE8" w:rsidP="00F40FE8">
      <w:pPr>
        <w:jc w:val="both"/>
        <w:rPr>
          <w:rFonts w:cs="Arial"/>
          <w:szCs w:val="22"/>
          <w:highlight w:val="yellow"/>
        </w:rPr>
      </w:pPr>
      <w:r w:rsidRPr="001C16F7">
        <w:rPr>
          <w:rFonts w:cs="Arial"/>
          <w:szCs w:val="22"/>
          <w:highlight w:val="yellow"/>
        </w:rPr>
        <w:t>se sídlem</w:t>
      </w:r>
    </w:p>
    <w:p w14:paraId="165F4388" w14:textId="77777777" w:rsidR="00F40FE8" w:rsidRPr="001C16F7" w:rsidRDefault="00F40FE8" w:rsidP="00F40FE8">
      <w:pPr>
        <w:jc w:val="both"/>
        <w:rPr>
          <w:rFonts w:cs="Arial"/>
          <w:szCs w:val="22"/>
        </w:rPr>
      </w:pPr>
      <w:r w:rsidRPr="001C16F7">
        <w:rPr>
          <w:rFonts w:cs="Arial"/>
          <w:szCs w:val="22"/>
          <w:highlight w:val="yellow"/>
        </w:rPr>
        <w:t>IČO:</w:t>
      </w:r>
    </w:p>
    <w:p w14:paraId="5FAE8641" w14:textId="77777777" w:rsidR="00F40FE8" w:rsidRPr="001C16F7" w:rsidRDefault="00F40FE8" w:rsidP="00F40FE8">
      <w:pPr>
        <w:jc w:val="both"/>
        <w:rPr>
          <w:rFonts w:cs="Arial"/>
          <w:szCs w:val="22"/>
        </w:rPr>
      </w:pPr>
    </w:p>
    <w:p w14:paraId="45616140" w14:textId="77777777" w:rsidR="00F40FE8" w:rsidRPr="001C16F7" w:rsidRDefault="00F40FE8" w:rsidP="00F40FE8">
      <w:pPr>
        <w:jc w:val="both"/>
        <w:rPr>
          <w:rFonts w:cs="Arial"/>
          <w:szCs w:val="22"/>
        </w:rPr>
      </w:pPr>
      <w:r w:rsidRPr="001C16F7">
        <w:rPr>
          <w:rFonts w:cs="Arial"/>
          <w:szCs w:val="22"/>
        </w:rPr>
        <w:t>nebo</w:t>
      </w:r>
    </w:p>
    <w:p w14:paraId="43DCB4D5" w14:textId="77777777" w:rsidR="00F40FE8" w:rsidRPr="001C16F7" w:rsidRDefault="00F40FE8" w:rsidP="00F40FE8">
      <w:pPr>
        <w:jc w:val="both"/>
        <w:rPr>
          <w:rFonts w:cs="Arial"/>
          <w:szCs w:val="22"/>
        </w:rPr>
      </w:pPr>
    </w:p>
    <w:p w14:paraId="05122E64" w14:textId="77777777" w:rsidR="00F40FE8" w:rsidRPr="001C16F7" w:rsidRDefault="00F40FE8" w:rsidP="00F40FE8">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258A7218" w14:textId="77777777" w:rsidR="00F40FE8" w:rsidRPr="001C16F7" w:rsidRDefault="00F40FE8" w:rsidP="00F40FE8">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4B47CC4C" w14:textId="77777777" w:rsidR="00F40FE8" w:rsidRPr="001C16F7" w:rsidRDefault="00F40FE8" w:rsidP="00F40FE8">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1C7567B0" w14:textId="77777777" w:rsidR="00F40FE8" w:rsidRPr="001C16F7" w:rsidRDefault="00F40FE8" w:rsidP="00F40FE8">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F1789E0" w14:textId="77777777" w:rsidR="00F40FE8" w:rsidRPr="001C16F7" w:rsidRDefault="00F40FE8" w:rsidP="00F40FE8">
      <w:pPr>
        <w:ind w:right="70"/>
        <w:jc w:val="both"/>
        <w:rPr>
          <w:rFonts w:cs="Arial"/>
          <w:szCs w:val="22"/>
        </w:rPr>
      </w:pPr>
    </w:p>
    <w:p w14:paraId="25114665" w14:textId="77777777" w:rsidR="00F40FE8" w:rsidRPr="001C16F7" w:rsidRDefault="00F40FE8" w:rsidP="00F40FE8">
      <w:pPr>
        <w:ind w:right="70"/>
        <w:jc w:val="both"/>
        <w:rPr>
          <w:rFonts w:cs="Arial"/>
          <w:szCs w:val="22"/>
        </w:rPr>
      </w:pPr>
      <w:r w:rsidRPr="001C16F7">
        <w:rPr>
          <w:rFonts w:cs="Arial"/>
          <w:szCs w:val="22"/>
        </w:rPr>
        <w:t xml:space="preserve">  </w:t>
      </w:r>
    </w:p>
    <w:p w14:paraId="22C65960" w14:textId="6BA9FDCB" w:rsidR="00F40FE8" w:rsidRPr="001C16F7" w:rsidRDefault="00F40FE8" w:rsidP="00F40FE8">
      <w:pPr>
        <w:ind w:right="70"/>
        <w:jc w:val="both"/>
        <w:rPr>
          <w:rFonts w:cs="Arial"/>
          <w:i/>
          <w:iCs/>
          <w:color w:val="FF0000"/>
        </w:rPr>
      </w:pPr>
      <w:r w:rsidRPr="372E311C">
        <w:rPr>
          <w:rFonts w:cs="Arial"/>
        </w:rPr>
        <w:t xml:space="preserve">k zastupování ČR - Státního pozemkového úřadu, tj. k veškerým právním úkonům směřujícím k získání povolení stavebního a vodoprávního úřadu na stavbu </w:t>
      </w:r>
      <w:proofErr w:type="spellStart"/>
      <w:r w:rsidR="003A44D0" w:rsidRPr="001747F5">
        <w:t>Záchytny</w:t>
      </w:r>
      <w:proofErr w:type="spellEnd"/>
      <w:r w:rsidR="003A44D0" w:rsidRPr="001747F5">
        <w:t xml:space="preserve">́ příkop PR1, interakční prvky IP42 a IP43, polní cesty DC68, HC95 a část HC16 v k. </w:t>
      </w:r>
      <w:proofErr w:type="spellStart"/>
      <w:r w:rsidR="003A44D0" w:rsidRPr="001747F5">
        <w:t>ú.</w:t>
      </w:r>
      <w:proofErr w:type="spellEnd"/>
      <w:r w:rsidR="003A44D0" w:rsidRPr="001747F5">
        <w:t xml:space="preserve"> Kvasice</w:t>
      </w:r>
      <w:r w:rsidR="003A44D0" w:rsidRPr="372E311C">
        <w:rPr>
          <w:rFonts w:cs="Arial"/>
        </w:rPr>
        <w:t xml:space="preserve"> </w:t>
      </w:r>
      <w:r w:rsidRPr="372E311C">
        <w:rPr>
          <w:rFonts w:cs="Arial"/>
        </w:rPr>
        <w:t xml:space="preserve">dle smlouvy o dílo uzavřené dne </w:t>
      </w:r>
      <w:r w:rsidRPr="372E311C">
        <w:rPr>
          <w:rFonts w:cs="Arial"/>
          <w:b/>
          <w:bCs/>
          <w:highlight w:val="yellow"/>
        </w:rPr>
        <w:t>[DOPLNIT]</w:t>
      </w:r>
      <w:r w:rsidRPr="372E311C">
        <w:rPr>
          <w:rFonts w:cs="Arial"/>
        </w:rPr>
        <w:t xml:space="preserve"> mezi Českou republikou - Státním pozemkovým úřadem jako zmocnitelem a společností </w:t>
      </w:r>
      <w:r w:rsidRPr="372E311C">
        <w:rPr>
          <w:rFonts w:cs="Arial"/>
          <w:b/>
          <w:bCs/>
          <w:highlight w:val="yellow"/>
        </w:rPr>
        <w:t>[DOPLNIT]</w:t>
      </w:r>
      <w:r w:rsidRPr="372E311C">
        <w:rPr>
          <w:rFonts w:cs="Arial"/>
          <w:b/>
          <w:bCs/>
        </w:rPr>
        <w:t xml:space="preserve"> /</w:t>
      </w:r>
      <w:proofErr w:type="spellStart"/>
      <w:proofErr w:type="gramStart"/>
      <w:r w:rsidRPr="372E311C">
        <w:rPr>
          <w:rFonts w:cs="Arial"/>
          <w:b/>
          <w:bCs/>
          <w:highlight w:val="yellow"/>
        </w:rPr>
        <w:t>fyz.osobou</w:t>
      </w:r>
      <w:proofErr w:type="spellEnd"/>
      <w:proofErr w:type="gramEnd"/>
      <w:r w:rsidRPr="372E311C">
        <w:rPr>
          <w:rFonts w:cs="Arial"/>
          <w:b/>
          <w:bCs/>
          <w:highlight w:val="yellow"/>
        </w:rPr>
        <w:t xml:space="preserve"> (jméno</w:t>
      </w:r>
      <w:r w:rsidRPr="372E311C">
        <w:rPr>
          <w:rFonts w:cs="Arial"/>
          <w:b/>
          <w:bCs/>
        </w:rPr>
        <w:t>)</w:t>
      </w:r>
      <w:r w:rsidRPr="372E311C">
        <w:rPr>
          <w:rFonts w:cs="Arial"/>
        </w:rPr>
        <w:t xml:space="preserve"> jako zmocněncem v rozsahu této smlouvy.</w:t>
      </w:r>
    </w:p>
    <w:p w14:paraId="2E5F72B2" w14:textId="77777777" w:rsidR="00F40FE8" w:rsidRPr="001C16F7" w:rsidRDefault="00F40FE8" w:rsidP="00F40FE8">
      <w:pPr>
        <w:ind w:right="70"/>
        <w:jc w:val="both"/>
        <w:rPr>
          <w:rFonts w:cs="Arial"/>
          <w:szCs w:val="22"/>
        </w:rPr>
      </w:pPr>
    </w:p>
    <w:p w14:paraId="1EBFE0B2" w14:textId="77777777" w:rsidR="00F40FE8" w:rsidRPr="001C16F7" w:rsidRDefault="00F40FE8" w:rsidP="00F40FE8">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Pr>
          <w:rFonts w:cs="Arial"/>
          <w:szCs w:val="22"/>
        </w:rPr>
        <w:t xml:space="preserve"> k těmto právním jednáním:</w:t>
      </w:r>
    </w:p>
    <w:p w14:paraId="421BD1D3" w14:textId="77777777" w:rsidR="00F40FE8" w:rsidRPr="001C16F7" w:rsidRDefault="00F40FE8" w:rsidP="00F40FE8">
      <w:pPr>
        <w:ind w:right="70"/>
        <w:jc w:val="both"/>
        <w:rPr>
          <w:rFonts w:cs="Arial"/>
          <w:i/>
          <w:szCs w:val="22"/>
        </w:rPr>
      </w:pPr>
    </w:p>
    <w:p w14:paraId="404D583B"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rPr>
      </w:pPr>
      <w:r w:rsidRPr="372E311C">
        <w:rPr>
          <w:rFonts w:cs="Arial"/>
        </w:rPr>
        <w:t>podání žádosti o vydání stavebního a vodoprávního povolení</w:t>
      </w:r>
    </w:p>
    <w:p w14:paraId="723E9B55"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doplnění a opravy podání po výzvě stavebního úřadu </w:t>
      </w:r>
    </w:p>
    <w:p w14:paraId="66DA0C27"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5611332C"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6CE4F440" w14:textId="77777777" w:rsidR="00F40FE8" w:rsidRPr="001C16F7" w:rsidRDefault="00F40FE8" w:rsidP="00F40FE8">
      <w:pPr>
        <w:pStyle w:val="Odstavecseseznamem"/>
        <w:numPr>
          <w:ilvl w:val="0"/>
          <w:numId w:val="80"/>
        </w:numPr>
        <w:tabs>
          <w:tab w:val="left" w:pos="360"/>
        </w:tabs>
        <w:spacing w:after="0" w:line="240" w:lineRule="auto"/>
        <w:ind w:right="70"/>
        <w:jc w:val="both"/>
        <w:rPr>
          <w:rFonts w:cs="Arial"/>
        </w:rPr>
      </w:pPr>
      <w:r w:rsidRPr="372E311C">
        <w:rPr>
          <w:rFonts w:cs="Arial"/>
        </w:rPr>
        <w:t>další právní jednání směřující k dosažení vydání příslušného stavebního a vodoprávního povolení včetně jednání s dotčenými orgány</w:t>
      </w:r>
    </w:p>
    <w:p w14:paraId="267B3037" w14:textId="77777777" w:rsidR="00F40FE8" w:rsidRPr="001C16F7" w:rsidRDefault="00F40FE8" w:rsidP="00F40FE8">
      <w:pPr>
        <w:ind w:right="70"/>
        <w:jc w:val="both"/>
        <w:rPr>
          <w:rFonts w:cs="Arial"/>
          <w:szCs w:val="22"/>
        </w:rPr>
      </w:pPr>
    </w:p>
    <w:p w14:paraId="5EF57649" w14:textId="77777777" w:rsidR="00F40FE8" w:rsidRPr="001C16F7" w:rsidRDefault="00F40FE8" w:rsidP="00F40FE8">
      <w:pPr>
        <w:ind w:right="70"/>
        <w:jc w:val="both"/>
        <w:rPr>
          <w:rFonts w:cs="Arial"/>
          <w:szCs w:val="22"/>
        </w:rPr>
      </w:pPr>
    </w:p>
    <w:p w14:paraId="09C7B33A" w14:textId="77777777" w:rsidR="00F40FE8" w:rsidRPr="001C16F7" w:rsidRDefault="00F40FE8" w:rsidP="00F40FE8">
      <w:pPr>
        <w:ind w:right="70"/>
        <w:jc w:val="both"/>
        <w:rPr>
          <w:rFonts w:cs="Arial"/>
          <w:szCs w:val="22"/>
        </w:rPr>
      </w:pPr>
      <w:r w:rsidRPr="001C16F7">
        <w:rPr>
          <w:rFonts w:cs="Arial"/>
          <w:szCs w:val="22"/>
        </w:rPr>
        <w:t>Tato plná moc je platná ode dne jejího udělení (podpisu) a zaniká pravomocným rozhodnutím stavebního úřadu</w:t>
      </w:r>
      <w:r>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4D337057" w14:textId="77777777" w:rsidR="00F40FE8" w:rsidRPr="001C16F7" w:rsidRDefault="00F40FE8" w:rsidP="00F40FE8">
      <w:pPr>
        <w:ind w:right="70"/>
        <w:jc w:val="both"/>
        <w:rPr>
          <w:rFonts w:cs="Arial"/>
          <w:szCs w:val="22"/>
        </w:rPr>
      </w:pPr>
    </w:p>
    <w:p w14:paraId="4969A341" w14:textId="77777777" w:rsidR="00F40FE8" w:rsidRPr="001C16F7" w:rsidRDefault="00F40FE8" w:rsidP="00F40FE8">
      <w:pPr>
        <w:ind w:right="70"/>
        <w:jc w:val="both"/>
        <w:rPr>
          <w:rFonts w:cs="Arial"/>
          <w:szCs w:val="22"/>
        </w:rPr>
      </w:pPr>
    </w:p>
    <w:p w14:paraId="74A8D2CC" w14:textId="77777777" w:rsidR="00F40FE8" w:rsidRPr="001C16F7" w:rsidRDefault="00F40FE8" w:rsidP="00F40FE8">
      <w:pPr>
        <w:ind w:right="70"/>
        <w:jc w:val="both"/>
        <w:rPr>
          <w:rFonts w:cs="Arial"/>
          <w:szCs w:val="22"/>
        </w:rPr>
      </w:pPr>
      <w:r w:rsidRPr="001C16F7">
        <w:rPr>
          <w:rFonts w:cs="Arial"/>
          <w:szCs w:val="22"/>
        </w:rPr>
        <w:t>V</w:t>
      </w:r>
      <w:r>
        <w:rPr>
          <w:rFonts w:cs="Arial"/>
          <w:szCs w:val="22"/>
        </w:rPr>
        <w:t xml:space="preserve">e Zlíně </w:t>
      </w:r>
      <w:proofErr w:type="gramStart"/>
      <w:r w:rsidRPr="001C16F7">
        <w:rPr>
          <w:rFonts w:cs="Arial"/>
          <w:szCs w:val="22"/>
        </w:rPr>
        <w:t xml:space="preserve">dne  </w:t>
      </w:r>
      <w:r>
        <w:rPr>
          <w:rFonts w:cs="Arial"/>
          <w:szCs w:val="22"/>
        </w:rPr>
        <w:t>…</w:t>
      </w:r>
      <w:proofErr w:type="gramEnd"/>
      <w:r>
        <w:rPr>
          <w:rFonts w:cs="Arial"/>
          <w:szCs w:val="22"/>
        </w:rPr>
        <w:t>…………..</w:t>
      </w:r>
      <w:r w:rsidRPr="001C16F7">
        <w:rPr>
          <w:rFonts w:cs="Arial"/>
          <w:szCs w:val="22"/>
        </w:rPr>
        <w:t xml:space="preserve">     </w:t>
      </w:r>
    </w:p>
    <w:p w14:paraId="0BABC251" w14:textId="77777777" w:rsidR="00F40FE8" w:rsidRDefault="00F40FE8" w:rsidP="00F40FE8">
      <w:pPr>
        <w:ind w:right="70"/>
        <w:jc w:val="both"/>
        <w:rPr>
          <w:rFonts w:cs="Arial"/>
          <w:szCs w:val="22"/>
        </w:rPr>
      </w:pPr>
    </w:p>
    <w:p w14:paraId="574A479C" w14:textId="77777777" w:rsidR="00F40FE8" w:rsidRDefault="00F40FE8" w:rsidP="00F40FE8">
      <w:pPr>
        <w:ind w:right="70"/>
        <w:jc w:val="both"/>
        <w:rPr>
          <w:rFonts w:cs="Arial"/>
          <w:szCs w:val="22"/>
        </w:rPr>
      </w:pPr>
    </w:p>
    <w:p w14:paraId="57AA0FA0" w14:textId="77777777" w:rsidR="00F40FE8" w:rsidRDefault="00F40FE8" w:rsidP="00F40FE8">
      <w:pPr>
        <w:ind w:right="70"/>
        <w:jc w:val="both"/>
        <w:rPr>
          <w:rFonts w:cs="Arial"/>
          <w:szCs w:val="22"/>
        </w:rPr>
      </w:pPr>
    </w:p>
    <w:p w14:paraId="322652CE" w14:textId="77777777" w:rsidR="00F40FE8" w:rsidRPr="001C16F7" w:rsidRDefault="00F40FE8" w:rsidP="00F40FE8">
      <w:pPr>
        <w:ind w:right="70"/>
        <w:jc w:val="both"/>
        <w:rPr>
          <w:rFonts w:cs="Arial"/>
          <w:szCs w:val="22"/>
        </w:rPr>
      </w:pPr>
    </w:p>
    <w:p w14:paraId="03436EF9" w14:textId="77777777" w:rsidR="00F40FE8" w:rsidRPr="001C16F7" w:rsidRDefault="00F40FE8" w:rsidP="00F40FE8">
      <w:pPr>
        <w:ind w:right="70"/>
        <w:jc w:val="both"/>
        <w:rPr>
          <w:rFonts w:cs="Arial"/>
          <w:szCs w:val="22"/>
        </w:rPr>
      </w:pPr>
      <w:r>
        <w:rPr>
          <w:rFonts w:cs="Arial"/>
          <w:szCs w:val="22"/>
        </w:rPr>
        <w:t>………………………………………………</w:t>
      </w:r>
    </w:p>
    <w:p w14:paraId="4D04FA88"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530C1677"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Krajský pozemkový úřad pro Zlínský kraj</w:t>
      </w:r>
    </w:p>
    <w:p w14:paraId="11C6A2A8"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Ing. Mlada Augustinová</w:t>
      </w:r>
    </w:p>
    <w:p w14:paraId="0C5ACF31" w14:textId="77777777" w:rsidR="00F40FE8" w:rsidRPr="00EE6468" w:rsidRDefault="00F40FE8" w:rsidP="00F40FE8">
      <w:pPr>
        <w:pStyle w:val="Zkladntext31"/>
        <w:rPr>
          <w:rFonts w:ascii="Arial" w:hAnsi="Arial" w:cs="Arial"/>
          <w:sz w:val="22"/>
          <w:szCs w:val="22"/>
        </w:rPr>
      </w:pPr>
      <w:r w:rsidRPr="00EE6468">
        <w:rPr>
          <w:rFonts w:ascii="Arial" w:hAnsi="Arial" w:cs="Arial"/>
          <w:sz w:val="22"/>
          <w:szCs w:val="22"/>
        </w:rPr>
        <w:t>ředitelka</w:t>
      </w:r>
    </w:p>
    <w:p w14:paraId="12CB3B35" w14:textId="77777777" w:rsidR="00F40FE8" w:rsidRPr="00EE6468" w:rsidRDefault="00F40FE8" w:rsidP="00F40FE8">
      <w:pPr>
        <w:pStyle w:val="Zkladntext31"/>
        <w:rPr>
          <w:rFonts w:ascii="Arial" w:hAnsi="Arial" w:cs="Arial"/>
          <w:sz w:val="22"/>
          <w:szCs w:val="22"/>
        </w:rPr>
      </w:pPr>
    </w:p>
    <w:p w14:paraId="19AB20C5" w14:textId="77777777" w:rsidR="00F40FE8" w:rsidRDefault="00F40FE8" w:rsidP="00F40FE8">
      <w:pPr>
        <w:pStyle w:val="Zkladntext31"/>
        <w:rPr>
          <w:rFonts w:ascii="Arial" w:hAnsi="Arial" w:cs="Arial"/>
          <w:sz w:val="22"/>
          <w:szCs w:val="22"/>
        </w:rPr>
      </w:pPr>
    </w:p>
    <w:p w14:paraId="5514E81A" w14:textId="77777777" w:rsidR="00F40FE8" w:rsidRDefault="00F40FE8" w:rsidP="00F40FE8">
      <w:pPr>
        <w:pStyle w:val="Zkladntext31"/>
        <w:rPr>
          <w:rFonts w:ascii="Arial" w:hAnsi="Arial" w:cs="Arial"/>
          <w:sz w:val="22"/>
          <w:szCs w:val="22"/>
        </w:rPr>
      </w:pPr>
    </w:p>
    <w:p w14:paraId="1E1912AD" w14:textId="77777777" w:rsidR="00F40FE8" w:rsidRDefault="00F40FE8" w:rsidP="00F40FE8">
      <w:pPr>
        <w:pStyle w:val="Zkladntext31"/>
        <w:rPr>
          <w:rFonts w:ascii="Arial" w:hAnsi="Arial" w:cs="Arial"/>
          <w:sz w:val="22"/>
          <w:szCs w:val="22"/>
        </w:rPr>
      </w:pPr>
    </w:p>
    <w:p w14:paraId="42EE3989" w14:textId="77777777" w:rsidR="00F40FE8" w:rsidRDefault="00F40FE8" w:rsidP="00F40FE8">
      <w:pPr>
        <w:pStyle w:val="Zkladntext31"/>
        <w:rPr>
          <w:rFonts w:ascii="Arial" w:hAnsi="Arial" w:cs="Arial"/>
          <w:sz w:val="22"/>
          <w:szCs w:val="22"/>
        </w:rPr>
      </w:pPr>
    </w:p>
    <w:p w14:paraId="2679B241" w14:textId="0250098A" w:rsidR="00F40FE8" w:rsidRPr="007F1118" w:rsidRDefault="00F40FE8" w:rsidP="007F1118">
      <w:pPr>
        <w:pStyle w:val="Zkladntext31"/>
        <w:rPr>
          <w:rFonts w:ascii="Arial" w:hAnsi="Arial" w:cs="Arial"/>
          <w:sz w:val="22"/>
          <w:szCs w:val="22"/>
        </w:rPr>
        <w:sectPr w:rsidR="00F40FE8" w:rsidRPr="007F1118">
          <w:footerReference w:type="even" r:id="rId20"/>
          <w:footerReference w:type="default" r:id="rId21"/>
          <w:headerReference w:type="first" r:id="rId22"/>
          <w:footerReference w:type="first" r:id="rId23"/>
          <w:pgSz w:w="11906" w:h="16838" w:code="9"/>
          <w:pgMar w:top="851" w:right="1134" w:bottom="1258" w:left="1418" w:header="709" w:footer="709" w:gutter="0"/>
          <w:pgNumType w:start="1"/>
          <w:cols w:space="708"/>
          <w:titlePg/>
          <w:docGrid w:linePitch="272"/>
        </w:sectPr>
      </w:pPr>
      <w:r w:rsidRPr="00EE6468">
        <w:rPr>
          <w:rFonts w:ascii="Arial" w:hAnsi="Arial" w:cs="Arial"/>
          <w:sz w:val="22"/>
          <w:szCs w:val="22"/>
        </w:rPr>
        <w:t>Plnou moc přijímá: …………………………</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4F4AE" w14:textId="77777777" w:rsidR="005E49EC" w:rsidRDefault="005E49EC">
      <w:r>
        <w:separator/>
      </w:r>
    </w:p>
  </w:endnote>
  <w:endnote w:type="continuationSeparator" w:id="0">
    <w:p w14:paraId="358561C3" w14:textId="77777777" w:rsidR="005E49EC" w:rsidRDefault="005E49EC">
      <w:r>
        <w:continuationSeparator/>
      </w:r>
    </w:p>
  </w:endnote>
  <w:endnote w:type="continuationNotice" w:id="1">
    <w:p w14:paraId="16630D06" w14:textId="77777777" w:rsidR="005E49EC" w:rsidRDefault="005E49E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ED528" w14:textId="77777777" w:rsidR="00EF58E6" w:rsidRDefault="00EF58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7B44C53" w14:textId="77777777" w:rsidR="00EF58E6" w:rsidRDefault="00EF58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861CC" w14:textId="77777777" w:rsidR="00EF58E6" w:rsidRDefault="00EF58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293CD5C2" w14:textId="77777777" w:rsidR="00EF58E6" w:rsidRDefault="00EF58E6">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31740" w14:textId="77777777" w:rsidR="00EF58E6" w:rsidRDefault="00EF58E6" w:rsidP="0015467D">
    <w:pPr>
      <w:pStyle w:val="Zpat"/>
      <w:jc w:val="both"/>
    </w:pPr>
    <w:r>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3DE8F" w14:textId="77777777" w:rsidR="005E49EC" w:rsidRDefault="005E49EC">
      <w:r>
        <w:separator/>
      </w:r>
    </w:p>
  </w:footnote>
  <w:footnote w:type="continuationSeparator" w:id="0">
    <w:p w14:paraId="79B4F4E9" w14:textId="77777777" w:rsidR="005E49EC" w:rsidRDefault="005E49EC">
      <w:r>
        <w:continuationSeparator/>
      </w:r>
    </w:p>
  </w:footnote>
  <w:footnote w:type="continuationNotice" w:id="1">
    <w:p w14:paraId="494166C2" w14:textId="77777777" w:rsidR="005E49EC" w:rsidRDefault="005E49E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BD527" w14:textId="77777777" w:rsidR="00EF58E6" w:rsidRPr="0015467D" w:rsidRDefault="00EF58E6" w:rsidP="003750AF">
    <w:pPr>
      <w:pStyle w:val="Zhlav"/>
      <w:spacing w:after="0" w:line="240" w:lineRule="auto"/>
      <w:rPr>
        <w:sz w:val="16"/>
        <w:szCs w:val="16"/>
      </w:rPr>
    </w:pPr>
    <w:r>
      <w:t xml:space="preserve">                                                                                    </w:t>
    </w:r>
    <w:r w:rsidRPr="0015467D">
      <w:rPr>
        <w:sz w:val="16"/>
        <w:szCs w:val="16"/>
      </w:rPr>
      <w:t>Číslo smlouvy objednatele:</w:t>
    </w:r>
  </w:p>
  <w:p w14:paraId="4F2D237E" w14:textId="77777777" w:rsidR="00EF58E6" w:rsidRPr="00B16ADC" w:rsidRDefault="00EF58E6" w:rsidP="003750AF">
    <w:pPr>
      <w:pStyle w:val="Zhlav"/>
      <w:spacing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11B768F3" w14:textId="77777777" w:rsidR="00EF58E6" w:rsidRPr="0047679A" w:rsidRDefault="00EF58E6">
    <w:pPr>
      <w:pStyle w:val="Zhlav"/>
      <w:rPr>
        <w:sz w:val="16"/>
        <w:szCs w:val="16"/>
      </w:rPr>
    </w:pPr>
    <w:r>
      <w:rPr>
        <w:sz w:val="16"/>
        <w:szCs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6F7E"/>
    <w:rsid w:val="00037752"/>
    <w:rsid w:val="000475F1"/>
    <w:rsid w:val="000513CC"/>
    <w:rsid w:val="000524D5"/>
    <w:rsid w:val="00052DF6"/>
    <w:rsid w:val="00053163"/>
    <w:rsid w:val="00054689"/>
    <w:rsid w:val="0005524A"/>
    <w:rsid w:val="0005626A"/>
    <w:rsid w:val="00056754"/>
    <w:rsid w:val="00056A38"/>
    <w:rsid w:val="000612AA"/>
    <w:rsid w:val="0006284B"/>
    <w:rsid w:val="000634B8"/>
    <w:rsid w:val="000643EC"/>
    <w:rsid w:val="000651E8"/>
    <w:rsid w:val="0006681A"/>
    <w:rsid w:val="00067590"/>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18A"/>
    <w:rsid w:val="000A787C"/>
    <w:rsid w:val="000B2FE7"/>
    <w:rsid w:val="000B713E"/>
    <w:rsid w:val="000B7640"/>
    <w:rsid w:val="000C0EA6"/>
    <w:rsid w:val="000C1A9F"/>
    <w:rsid w:val="000C3B9B"/>
    <w:rsid w:val="000C7CAD"/>
    <w:rsid w:val="000D3CBE"/>
    <w:rsid w:val="000D409E"/>
    <w:rsid w:val="000D6928"/>
    <w:rsid w:val="000D7484"/>
    <w:rsid w:val="000D7597"/>
    <w:rsid w:val="000D76B6"/>
    <w:rsid w:val="000E54E0"/>
    <w:rsid w:val="000E6E9C"/>
    <w:rsid w:val="000E778C"/>
    <w:rsid w:val="000F2F2F"/>
    <w:rsid w:val="000F51BD"/>
    <w:rsid w:val="000F5BF7"/>
    <w:rsid w:val="000F6065"/>
    <w:rsid w:val="000F648D"/>
    <w:rsid w:val="000F73CB"/>
    <w:rsid w:val="000F76EF"/>
    <w:rsid w:val="00100A81"/>
    <w:rsid w:val="001074D7"/>
    <w:rsid w:val="00112534"/>
    <w:rsid w:val="001146F6"/>
    <w:rsid w:val="00114CB8"/>
    <w:rsid w:val="001177C9"/>
    <w:rsid w:val="001207D3"/>
    <w:rsid w:val="00124A59"/>
    <w:rsid w:val="00126736"/>
    <w:rsid w:val="00127763"/>
    <w:rsid w:val="00130F68"/>
    <w:rsid w:val="00131905"/>
    <w:rsid w:val="00131B02"/>
    <w:rsid w:val="00132376"/>
    <w:rsid w:val="00133D00"/>
    <w:rsid w:val="001343FF"/>
    <w:rsid w:val="001354A4"/>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67975"/>
    <w:rsid w:val="00170A3E"/>
    <w:rsid w:val="001710E6"/>
    <w:rsid w:val="00172048"/>
    <w:rsid w:val="00173AE3"/>
    <w:rsid w:val="00173B6A"/>
    <w:rsid w:val="0017500B"/>
    <w:rsid w:val="001800BB"/>
    <w:rsid w:val="0018278F"/>
    <w:rsid w:val="00184040"/>
    <w:rsid w:val="0018776B"/>
    <w:rsid w:val="0019040B"/>
    <w:rsid w:val="001A027C"/>
    <w:rsid w:val="001A3598"/>
    <w:rsid w:val="001A6166"/>
    <w:rsid w:val="001A7758"/>
    <w:rsid w:val="001B2DB9"/>
    <w:rsid w:val="001B3D5F"/>
    <w:rsid w:val="001C5A26"/>
    <w:rsid w:val="001C6108"/>
    <w:rsid w:val="001C6858"/>
    <w:rsid w:val="001D0AEF"/>
    <w:rsid w:val="001D1532"/>
    <w:rsid w:val="001D2761"/>
    <w:rsid w:val="001D32AC"/>
    <w:rsid w:val="001D47EC"/>
    <w:rsid w:val="001D50DC"/>
    <w:rsid w:val="001D5C4E"/>
    <w:rsid w:val="001D69AC"/>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0121"/>
    <w:rsid w:val="00233696"/>
    <w:rsid w:val="00233707"/>
    <w:rsid w:val="00233783"/>
    <w:rsid w:val="0023384B"/>
    <w:rsid w:val="00234261"/>
    <w:rsid w:val="0023580F"/>
    <w:rsid w:val="002358DD"/>
    <w:rsid w:val="00235F5A"/>
    <w:rsid w:val="002361A5"/>
    <w:rsid w:val="00236584"/>
    <w:rsid w:val="00236919"/>
    <w:rsid w:val="002411D5"/>
    <w:rsid w:val="00244952"/>
    <w:rsid w:val="00246661"/>
    <w:rsid w:val="00253305"/>
    <w:rsid w:val="002538F3"/>
    <w:rsid w:val="002548F7"/>
    <w:rsid w:val="00256FEE"/>
    <w:rsid w:val="00261C1F"/>
    <w:rsid w:val="00261EFD"/>
    <w:rsid w:val="002629E2"/>
    <w:rsid w:val="00264B9B"/>
    <w:rsid w:val="00267084"/>
    <w:rsid w:val="002742B7"/>
    <w:rsid w:val="00275FDD"/>
    <w:rsid w:val="002775CE"/>
    <w:rsid w:val="00277B16"/>
    <w:rsid w:val="002803B4"/>
    <w:rsid w:val="00281157"/>
    <w:rsid w:val="00285FFE"/>
    <w:rsid w:val="002921CB"/>
    <w:rsid w:val="00294991"/>
    <w:rsid w:val="002954A2"/>
    <w:rsid w:val="002954D1"/>
    <w:rsid w:val="002A2446"/>
    <w:rsid w:val="002B01BE"/>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2AEA"/>
    <w:rsid w:val="002F3A87"/>
    <w:rsid w:val="002F6773"/>
    <w:rsid w:val="002F782A"/>
    <w:rsid w:val="00306D5E"/>
    <w:rsid w:val="003106B8"/>
    <w:rsid w:val="003117A0"/>
    <w:rsid w:val="0031253C"/>
    <w:rsid w:val="003142FB"/>
    <w:rsid w:val="00314977"/>
    <w:rsid w:val="003173A3"/>
    <w:rsid w:val="00317B95"/>
    <w:rsid w:val="00321E30"/>
    <w:rsid w:val="003231E4"/>
    <w:rsid w:val="00323892"/>
    <w:rsid w:val="00325FC3"/>
    <w:rsid w:val="00326B18"/>
    <w:rsid w:val="00327B76"/>
    <w:rsid w:val="00330BCE"/>
    <w:rsid w:val="00332C92"/>
    <w:rsid w:val="00336FA6"/>
    <w:rsid w:val="003439E5"/>
    <w:rsid w:val="003468FB"/>
    <w:rsid w:val="00350335"/>
    <w:rsid w:val="003534A5"/>
    <w:rsid w:val="00357DE0"/>
    <w:rsid w:val="00360D9F"/>
    <w:rsid w:val="00360F76"/>
    <w:rsid w:val="003629B9"/>
    <w:rsid w:val="00362FAF"/>
    <w:rsid w:val="003636ED"/>
    <w:rsid w:val="003653EF"/>
    <w:rsid w:val="003659C2"/>
    <w:rsid w:val="00370FDB"/>
    <w:rsid w:val="003750AF"/>
    <w:rsid w:val="0037518A"/>
    <w:rsid w:val="003766B3"/>
    <w:rsid w:val="00380D9B"/>
    <w:rsid w:val="003823D0"/>
    <w:rsid w:val="003902CD"/>
    <w:rsid w:val="00394CD0"/>
    <w:rsid w:val="00397AB8"/>
    <w:rsid w:val="003A222E"/>
    <w:rsid w:val="003A3EEB"/>
    <w:rsid w:val="003A44D0"/>
    <w:rsid w:val="003A65CB"/>
    <w:rsid w:val="003A7EF3"/>
    <w:rsid w:val="003B2A34"/>
    <w:rsid w:val="003B5CE7"/>
    <w:rsid w:val="003B5DCD"/>
    <w:rsid w:val="003B7031"/>
    <w:rsid w:val="003C2212"/>
    <w:rsid w:val="003C2775"/>
    <w:rsid w:val="003C4DDC"/>
    <w:rsid w:val="003C6C55"/>
    <w:rsid w:val="003C710D"/>
    <w:rsid w:val="003C7DFA"/>
    <w:rsid w:val="003D006E"/>
    <w:rsid w:val="003D4D11"/>
    <w:rsid w:val="003D4E11"/>
    <w:rsid w:val="003D6DA3"/>
    <w:rsid w:val="003E1E1C"/>
    <w:rsid w:val="003E3265"/>
    <w:rsid w:val="003E6C22"/>
    <w:rsid w:val="003F0870"/>
    <w:rsid w:val="003F0BD3"/>
    <w:rsid w:val="003F0E58"/>
    <w:rsid w:val="003F0EBD"/>
    <w:rsid w:val="003F0EEF"/>
    <w:rsid w:val="003F23AD"/>
    <w:rsid w:val="003F557C"/>
    <w:rsid w:val="003F63A5"/>
    <w:rsid w:val="003F7513"/>
    <w:rsid w:val="003F7AAD"/>
    <w:rsid w:val="003F7B5E"/>
    <w:rsid w:val="004024CA"/>
    <w:rsid w:val="004024EF"/>
    <w:rsid w:val="0040724D"/>
    <w:rsid w:val="00407C28"/>
    <w:rsid w:val="0041143F"/>
    <w:rsid w:val="0041599C"/>
    <w:rsid w:val="004177C2"/>
    <w:rsid w:val="0042523E"/>
    <w:rsid w:val="00426FA0"/>
    <w:rsid w:val="00427B1C"/>
    <w:rsid w:val="00430580"/>
    <w:rsid w:val="004357C8"/>
    <w:rsid w:val="004358C9"/>
    <w:rsid w:val="00436873"/>
    <w:rsid w:val="00436878"/>
    <w:rsid w:val="00437BA6"/>
    <w:rsid w:val="00443C71"/>
    <w:rsid w:val="00446890"/>
    <w:rsid w:val="00453B0F"/>
    <w:rsid w:val="00455978"/>
    <w:rsid w:val="00456216"/>
    <w:rsid w:val="00457BE9"/>
    <w:rsid w:val="00457DB3"/>
    <w:rsid w:val="0046000F"/>
    <w:rsid w:val="00461D16"/>
    <w:rsid w:val="0046236E"/>
    <w:rsid w:val="00463148"/>
    <w:rsid w:val="00463F9A"/>
    <w:rsid w:val="00466BB5"/>
    <w:rsid w:val="00467453"/>
    <w:rsid w:val="00471DAE"/>
    <w:rsid w:val="004723B4"/>
    <w:rsid w:val="0047679A"/>
    <w:rsid w:val="0048288F"/>
    <w:rsid w:val="004852D9"/>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436E"/>
    <w:rsid w:val="004D5F78"/>
    <w:rsid w:val="004D659D"/>
    <w:rsid w:val="004D687E"/>
    <w:rsid w:val="004E0194"/>
    <w:rsid w:val="004E02BE"/>
    <w:rsid w:val="004E2CB2"/>
    <w:rsid w:val="004E2D2E"/>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718"/>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11BA"/>
    <w:rsid w:val="00552932"/>
    <w:rsid w:val="00552E97"/>
    <w:rsid w:val="005533C8"/>
    <w:rsid w:val="00553C44"/>
    <w:rsid w:val="0055443D"/>
    <w:rsid w:val="005553AE"/>
    <w:rsid w:val="00561172"/>
    <w:rsid w:val="005626BD"/>
    <w:rsid w:val="0056457F"/>
    <w:rsid w:val="00570232"/>
    <w:rsid w:val="00570C3C"/>
    <w:rsid w:val="00572E40"/>
    <w:rsid w:val="005769FF"/>
    <w:rsid w:val="00577966"/>
    <w:rsid w:val="00581454"/>
    <w:rsid w:val="005844C4"/>
    <w:rsid w:val="00584C58"/>
    <w:rsid w:val="00587E17"/>
    <w:rsid w:val="005921D6"/>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14C3"/>
    <w:rsid w:val="005E269D"/>
    <w:rsid w:val="005E32AD"/>
    <w:rsid w:val="005E4180"/>
    <w:rsid w:val="005E49EC"/>
    <w:rsid w:val="005E6202"/>
    <w:rsid w:val="005E6D45"/>
    <w:rsid w:val="005E7BDC"/>
    <w:rsid w:val="005F00BA"/>
    <w:rsid w:val="005F0106"/>
    <w:rsid w:val="005F29F1"/>
    <w:rsid w:val="005F435B"/>
    <w:rsid w:val="005F4D10"/>
    <w:rsid w:val="005F77E0"/>
    <w:rsid w:val="005F7FCA"/>
    <w:rsid w:val="00600A2E"/>
    <w:rsid w:val="0060466E"/>
    <w:rsid w:val="0060511A"/>
    <w:rsid w:val="006118BE"/>
    <w:rsid w:val="006135D6"/>
    <w:rsid w:val="006152B5"/>
    <w:rsid w:val="00616927"/>
    <w:rsid w:val="00617544"/>
    <w:rsid w:val="00617ED3"/>
    <w:rsid w:val="0062433A"/>
    <w:rsid w:val="006247A8"/>
    <w:rsid w:val="00627EE9"/>
    <w:rsid w:val="006300AE"/>
    <w:rsid w:val="00631160"/>
    <w:rsid w:val="006313D9"/>
    <w:rsid w:val="00631AE8"/>
    <w:rsid w:val="00632E5A"/>
    <w:rsid w:val="00634FCF"/>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5F42"/>
    <w:rsid w:val="006A70E8"/>
    <w:rsid w:val="006A7309"/>
    <w:rsid w:val="006B0081"/>
    <w:rsid w:val="006B21C5"/>
    <w:rsid w:val="006B2BF9"/>
    <w:rsid w:val="006B4B17"/>
    <w:rsid w:val="006C2DB8"/>
    <w:rsid w:val="006C4AC4"/>
    <w:rsid w:val="006C527F"/>
    <w:rsid w:val="006C70A1"/>
    <w:rsid w:val="006D0667"/>
    <w:rsid w:val="006D0B98"/>
    <w:rsid w:val="006D0BC6"/>
    <w:rsid w:val="006D0CCE"/>
    <w:rsid w:val="006D23B4"/>
    <w:rsid w:val="006D50D1"/>
    <w:rsid w:val="006D5E6C"/>
    <w:rsid w:val="006D6C05"/>
    <w:rsid w:val="006D7BFB"/>
    <w:rsid w:val="006E2293"/>
    <w:rsid w:val="006E2996"/>
    <w:rsid w:val="006E4D3B"/>
    <w:rsid w:val="006F3CD0"/>
    <w:rsid w:val="006F5EB5"/>
    <w:rsid w:val="006F6896"/>
    <w:rsid w:val="006F6ECC"/>
    <w:rsid w:val="0070151B"/>
    <w:rsid w:val="00703635"/>
    <w:rsid w:val="00704096"/>
    <w:rsid w:val="00706482"/>
    <w:rsid w:val="0071160B"/>
    <w:rsid w:val="00712A60"/>
    <w:rsid w:val="0071580B"/>
    <w:rsid w:val="00716DDA"/>
    <w:rsid w:val="007223A6"/>
    <w:rsid w:val="00722CA2"/>
    <w:rsid w:val="00726964"/>
    <w:rsid w:val="0073107E"/>
    <w:rsid w:val="00731789"/>
    <w:rsid w:val="007403C7"/>
    <w:rsid w:val="00743455"/>
    <w:rsid w:val="00743B00"/>
    <w:rsid w:val="00745268"/>
    <w:rsid w:val="00750233"/>
    <w:rsid w:val="00751679"/>
    <w:rsid w:val="007542FF"/>
    <w:rsid w:val="00754BCC"/>
    <w:rsid w:val="00754F95"/>
    <w:rsid w:val="00757A42"/>
    <w:rsid w:val="0076278C"/>
    <w:rsid w:val="0076588D"/>
    <w:rsid w:val="00767DBF"/>
    <w:rsid w:val="0077220E"/>
    <w:rsid w:val="00772DEB"/>
    <w:rsid w:val="00773191"/>
    <w:rsid w:val="007732F5"/>
    <w:rsid w:val="00776074"/>
    <w:rsid w:val="007771CC"/>
    <w:rsid w:val="007835F3"/>
    <w:rsid w:val="00785055"/>
    <w:rsid w:val="0078723B"/>
    <w:rsid w:val="00790CC9"/>
    <w:rsid w:val="0079106B"/>
    <w:rsid w:val="00792016"/>
    <w:rsid w:val="007A4DD6"/>
    <w:rsid w:val="007A7E6A"/>
    <w:rsid w:val="007B341E"/>
    <w:rsid w:val="007B467E"/>
    <w:rsid w:val="007B4FE3"/>
    <w:rsid w:val="007B5B8F"/>
    <w:rsid w:val="007B5D2C"/>
    <w:rsid w:val="007B7420"/>
    <w:rsid w:val="007C45F8"/>
    <w:rsid w:val="007C7BDD"/>
    <w:rsid w:val="007D0A4B"/>
    <w:rsid w:val="007D20FD"/>
    <w:rsid w:val="007E1651"/>
    <w:rsid w:val="007E28CE"/>
    <w:rsid w:val="007E2CFA"/>
    <w:rsid w:val="007E3837"/>
    <w:rsid w:val="007E595C"/>
    <w:rsid w:val="007E70CD"/>
    <w:rsid w:val="007E7248"/>
    <w:rsid w:val="007F1118"/>
    <w:rsid w:val="007F36A0"/>
    <w:rsid w:val="007F4D81"/>
    <w:rsid w:val="007F5A34"/>
    <w:rsid w:val="007F7C2E"/>
    <w:rsid w:val="008011A3"/>
    <w:rsid w:val="00806017"/>
    <w:rsid w:val="0080657B"/>
    <w:rsid w:val="008068EB"/>
    <w:rsid w:val="00807BAF"/>
    <w:rsid w:val="00807FAD"/>
    <w:rsid w:val="00812096"/>
    <w:rsid w:val="0081211C"/>
    <w:rsid w:val="00817AFC"/>
    <w:rsid w:val="00821465"/>
    <w:rsid w:val="00821735"/>
    <w:rsid w:val="00824335"/>
    <w:rsid w:val="00824552"/>
    <w:rsid w:val="00826A6F"/>
    <w:rsid w:val="00826B69"/>
    <w:rsid w:val="00830D23"/>
    <w:rsid w:val="00831BE1"/>
    <w:rsid w:val="00835FCF"/>
    <w:rsid w:val="00837E89"/>
    <w:rsid w:val="008401E3"/>
    <w:rsid w:val="00843160"/>
    <w:rsid w:val="00846463"/>
    <w:rsid w:val="0084737C"/>
    <w:rsid w:val="00852019"/>
    <w:rsid w:val="008538BD"/>
    <w:rsid w:val="00853FFD"/>
    <w:rsid w:val="00855106"/>
    <w:rsid w:val="00855350"/>
    <w:rsid w:val="00860E80"/>
    <w:rsid w:val="00863B50"/>
    <w:rsid w:val="008665E9"/>
    <w:rsid w:val="00871329"/>
    <w:rsid w:val="0087156C"/>
    <w:rsid w:val="00871C5A"/>
    <w:rsid w:val="00884912"/>
    <w:rsid w:val="00884B58"/>
    <w:rsid w:val="00884C94"/>
    <w:rsid w:val="00884ED8"/>
    <w:rsid w:val="008852F1"/>
    <w:rsid w:val="008853CD"/>
    <w:rsid w:val="00885578"/>
    <w:rsid w:val="00885601"/>
    <w:rsid w:val="008857E6"/>
    <w:rsid w:val="00885D74"/>
    <w:rsid w:val="0088645E"/>
    <w:rsid w:val="00890224"/>
    <w:rsid w:val="00891431"/>
    <w:rsid w:val="008922D1"/>
    <w:rsid w:val="00893F68"/>
    <w:rsid w:val="008960AA"/>
    <w:rsid w:val="008A4391"/>
    <w:rsid w:val="008A4DBE"/>
    <w:rsid w:val="008A52EE"/>
    <w:rsid w:val="008A64CA"/>
    <w:rsid w:val="008B31A6"/>
    <w:rsid w:val="008B55DF"/>
    <w:rsid w:val="008B5C94"/>
    <w:rsid w:val="008C01FE"/>
    <w:rsid w:val="008C126A"/>
    <w:rsid w:val="008C1A51"/>
    <w:rsid w:val="008C267B"/>
    <w:rsid w:val="008C2817"/>
    <w:rsid w:val="008C2E26"/>
    <w:rsid w:val="008C358C"/>
    <w:rsid w:val="008C4E63"/>
    <w:rsid w:val="008C7373"/>
    <w:rsid w:val="008C7BD5"/>
    <w:rsid w:val="008D0355"/>
    <w:rsid w:val="008D13C1"/>
    <w:rsid w:val="008D2DA1"/>
    <w:rsid w:val="008D5567"/>
    <w:rsid w:val="008D5DB7"/>
    <w:rsid w:val="008D63BD"/>
    <w:rsid w:val="008D78D0"/>
    <w:rsid w:val="008E0DE8"/>
    <w:rsid w:val="008E133F"/>
    <w:rsid w:val="008E1C91"/>
    <w:rsid w:val="008E3399"/>
    <w:rsid w:val="008E3F86"/>
    <w:rsid w:val="008E4F6B"/>
    <w:rsid w:val="008E59B0"/>
    <w:rsid w:val="008E5C18"/>
    <w:rsid w:val="008E714F"/>
    <w:rsid w:val="008E717D"/>
    <w:rsid w:val="008E7C88"/>
    <w:rsid w:val="008F09ED"/>
    <w:rsid w:val="008F23DA"/>
    <w:rsid w:val="008F7684"/>
    <w:rsid w:val="00901FEF"/>
    <w:rsid w:val="00904729"/>
    <w:rsid w:val="00904CF0"/>
    <w:rsid w:val="00915447"/>
    <w:rsid w:val="00925E3A"/>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6FD0"/>
    <w:rsid w:val="0096080E"/>
    <w:rsid w:val="00971763"/>
    <w:rsid w:val="00971EAC"/>
    <w:rsid w:val="00972056"/>
    <w:rsid w:val="009737C2"/>
    <w:rsid w:val="00977930"/>
    <w:rsid w:val="009821DF"/>
    <w:rsid w:val="00982899"/>
    <w:rsid w:val="0098300F"/>
    <w:rsid w:val="00985309"/>
    <w:rsid w:val="009859A5"/>
    <w:rsid w:val="009867A3"/>
    <w:rsid w:val="0099059E"/>
    <w:rsid w:val="009908E5"/>
    <w:rsid w:val="00991749"/>
    <w:rsid w:val="00993FF7"/>
    <w:rsid w:val="00995ABC"/>
    <w:rsid w:val="0099705B"/>
    <w:rsid w:val="009A43BA"/>
    <w:rsid w:val="009A4D6D"/>
    <w:rsid w:val="009A53D2"/>
    <w:rsid w:val="009A6087"/>
    <w:rsid w:val="009A66B3"/>
    <w:rsid w:val="009A7CFC"/>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5375"/>
    <w:rsid w:val="00A2728C"/>
    <w:rsid w:val="00A30EED"/>
    <w:rsid w:val="00A31242"/>
    <w:rsid w:val="00A31465"/>
    <w:rsid w:val="00A31A9F"/>
    <w:rsid w:val="00A368F4"/>
    <w:rsid w:val="00A375CC"/>
    <w:rsid w:val="00A37679"/>
    <w:rsid w:val="00A4106E"/>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09D2"/>
    <w:rsid w:val="00AA5FBB"/>
    <w:rsid w:val="00AA6790"/>
    <w:rsid w:val="00AA6C81"/>
    <w:rsid w:val="00AA6F20"/>
    <w:rsid w:val="00AA703A"/>
    <w:rsid w:val="00AB795F"/>
    <w:rsid w:val="00AB7CC6"/>
    <w:rsid w:val="00AC144C"/>
    <w:rsid w:val="00AC34F9"/>
    <w:rsid w:val="00AC6AEE"/>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0B7E"/>
    <w:rsid w:val="00B43E16"/>
    <w:rsid w:val="00B448D2"/>
    <w:rsid w:val="00B5015A"/>
    <w:rsid w:val="00B51571"/>
    <w:rsid w:val="00B5161D"/>
    <w:rsid w:val="00B52FDD"/>
    <w:rsid w:val="00B53CDD"/>
    <w:rsid w:val="00B5642E"/>
    <w:rsid w:val="00B63467"/>
    <w:rsid w:val="00B63BC9"/>
    <w:rsid w:val="00B63C61"/>
    <w:rsid w:val="00B640C4"/>
    <w:rsid w:val="00B6547F"/>
    <w:rsid w:val="00B65FFB"/>
    <w:rsid w:val="00B671FC"/>
    <w:rsid w:val="00B67653"/>
    <w:rsid w:val="00B70B1E"/>
    <w:rsid w:val="00B729EE"/>
    <w:rsid w:val="00B73391"/>
    <w:rsid w:val="00B73916"/>
    <w:rsid w:val="00B74698"/>
    <w:rsid w:val="00B774A9"/>
    <w:rsid w:val="00B77AA2"/>
    <w:rsid w:val="00B804D6"/>
    <w:rsid w:val="00B8338E"/>
    <w:rsid w:val="00B84160"/>
    <w:rsid w:val="00B85469"/>
    <w:rsid w:val="00B857F4"/>
    <w:rsid w:val="00B87A91"/>
    <w:rsid w:val="00B91E00"/>
    <w:rsid w:val="00B94443"/>
    <w:rsid w:val="00BA432B"/>
    <w:rsid w:val="00BB1545"/>
    <w:rsid w:val="00BB4624"/>
    <w:rsid w:val="00BB71C6"/>
    <w:rsid w:val="00BB7CB3"/>
    <w:rsid w:val="00BC11BB"/>
    <w:rsid w:val="00BC2084"/>
    <w:rsid w:val="00BC247C"/>
    <w:rsid w:val="00BC4D5C"/>
    <w:rsid w:val="00BD0A14"/>
    <w:rsid w:val="00BD3F3B"/>
    <w:rsid w:val="00BD414A"/>
    <w:rsid w:val="00BD41D3"/>
    <w:rsid w:val="00BD672E"/>
    <w:rsid w:val="00BD7C99"/>
    <w:rsid w:val="00BE258E"/>
    <w:rsid w:val="00BE4E55"/>
    <w:rsid w:val="00BF3694"/>
    <w:rsid w:val="00BF7EAF"/>
    <w:rsid w:val="00C00631"/>
    <w:rsid w:val="00C0340E"/>
    <w:rsid w:val="00C0493E"/>
    <w:rsid w:val="00C058C6"/>
    <w:rsid w:val="00C05F45"/>
    <w:rsid w:val="00C1041E"/>
    <w:rsid w:val="00C1681E"/>
    <w:rsid w:val="00C2206F"/>
    <w:rsid w:val="00C222BA"/>
    <w:rsid w:val="00C226B0"/>
    <w:rsid w:val="00C25044"/>
    <w:rsid w:val="00C25139"/>
    <w:rsid w:val="00C2661A"/>
    <w:rsid w:val="00C26A5E"/>
    <w:rsid w:val="00C30DBF"/>
    <w:rsid w:val="00C321F7"/>
    <w:rsid w:val="00C32521"/>
    <w:rsid w:val="00C354FE"/>
    <w:rsid w:val="00C3789A"/>
    <w:rsid w:val="00C3793D"/>
    <w:rsid w:val="00C467FD"/>
    <w:rsid w:val="00C47A1B"/>
    <w:rsid w:val="00C47AD1"/>
    <w:rsid w:val="00C47F79"/>
    <w:rsid w:val="00C50D61"/>
    <w:rsid w:val="00C517C5"/>
    <w:rsid w:val="00C52BAE"/>
    <w:rsid w:val="00C53C54"/>
    <w:rsid w:val="00C541C0"/>
    <w:rsid w:val="00C567B2"/>
    <w:rsid w:val="00C60B4E"/>
    <w:rsid w:val="00C629E5"/>
    <w:rsid w:val="00C642F1"/>
    <w:rsid w:val="00C657AE"/>
    <w:rsid w:val="00C66A0F"/>
    <w:rsid w:val="00C66CE6"/>
    <w:rsid w:val="00C705A4"/>
    <w:rsid w:val="00C71812"/>
    <w:rsid w:val="00C71B13"/>
    <w:rsid w:val="00C726D4"/>
    <w:rsid w:val="00C72DAB"/>
    <w:rsid w:val="00C74767"/>
    <w:rsid w:val="00C75A45"/>
    <w:rsid w:val="00C81652"/>
    <w:rsid w:val="00C84B6E"/>
    <w:rsid w:val="00C84F97"/>
    <w:rsid w:val="00C94A47"/>
    <w:rsid w:val="00CA04E5"/>
    <w:rsid w:val="00CA082A"/>
    <w:rsid w:val="00CA750A"/>
    <w:rsid w:val="00CB1EAB"/>
    <w:rsid w:val="00CB55C3"/>
    <w:rsid w:val="00CB5B3A"/>
    <w:rsid w:val="00CB6687"/>
    <w:rsid w:val="00CB68CC"/>
    <w:rsid w:val="00CB6BAC"/>
    <w:rsid w:val="00CC04D6"/>
    <w:rsid w:val="00CC1BF4"/>
    <w:rsid w:val="00CD1317"/>
    <w:rsid w:val="00CD6EB6"/>
    <w:rsid w:val="00CD7D78"/>
    <w:rsid w:val="00CE258B"/>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2739B"/>
    <w:rsid w:val="00D316A9"/>
    <w:rsid w:val="00D325B1"/>
    <w:rsid w:val="00D37F97"/>
    <w:rsid w:val="00D40491"/>
    <w:rsid w:val="00D44836"/>
    <w:rsid w:val="00D45076"/>
    <w:rsid w:val="00D46D29"/>
    <w:rsid w:val="00D50182"/>
    <w:rsid w:val="00D50F27"/>
    <w:rsid w:val="00D52E4B"/>
    <w:rsid w:val="00D53965"/>
    <w:rsid w:val="00D57FE6"/>
    <w:rsid w:val="00D62408"/>
    <w:rsid w:val="00D63D05"/>
    <w:rsid w:val="00D67603"/>
    <w:rsid w:val="00D70D73"/>
    <w:rsid w:val="00D7102A"/>
    <w:rsid w:val="00D72186"/>
    <w:rsid w:val="00D8162E"/>
    <w:rsid w:val="00D95427"/>
    <w:rsid w:val="00D9674D"/>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10DE"/>
    <w:rsid w:val="00E23090"/>
    <w:rsid w:val="00E26CC5"/>
    <w:rsid w:val="00E277FD"/>
    <w:rsid w:val="00E32805"/>
    <w:rsid w:val="00E34283"/>
    <w:rsid w:val="00E34B11"/>
    <w:rsid w:val="00E35F4D"/>
    <w:rsid w:val="00E37C17"/>
    <w:rsid w:val="00E449B9"/>
    <w:rsid w:val="00E44EC3"/>
    <w:rsid w:val="00E46FD4"/>
    <w:rsid w:val="00E539D4"/>
    <w:rsid w:val="00E56DD9"/>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0BC2"/>
    <w:rsid w:val="00EC1A07"/>
    <w:rsid w:val="00EC3B59"/>
    <w:rsid w:val="00EC4B14"/>
    <w:rsid w:val="00EC4DD8"/>
    <w:rsid w:val="00EC5C90"/>
    <w:rsid w:val="00EC621E"/>
    <w:rsid w:val="00EC62D2"/>
    <w:rsid w:val="00EC759D"/>
    <w:rsid w:val="00ED2619"/>
    <w:rsid w:val="00ED3898"/>
    <w:rsid w:val="00ED3C0B"/>
    <w:rsid w:val="00ED562F"/>
    <w:rsid w:val="00EE12FA"/>
    <w:rsid w:val="00EE230D"/>
    <w:rsid w:val="00EE2607"/>
    <w:rsid w:val="00EE35A9"/>
    <w:rsid w:val="00EE53BA"/>
    <w:rsid w:val="00EE6A0B"/>
    <w:rsid w:val="00EE6DAE"/>
    <w:rsid w:val="00EF21A8"/>
    <w:rsid w:val="00EF58E6"/>
    <w:rsid w:val="00F00F80"/>
    <w:rsid w:val="00F01856"/>
    <w:rsid w:val="00F062C7"/>
    <w:rsid w:val="00F12B63"/>
    <w:rsid w:val="00F13F17"/>
    <w:rsid w:val="00F146D0"/>
    <w:rsid w:val="00F15883"/>
    <w:rsid w:val="00F176C2"/>
    <w:rsid w:val="00F2079A"/>
    <w:rsid w:val="00F21DB3"/>
    <w:rsid w:val="00F240C7"/>
    <w:rsid w:val="00F241F5"/>
    <w:rsid w:val="00F27BA5"/>
    <w:rsid w:val="00F30405"/>
    <w:rsid w:val="00F32259"/>
    <w:rsid w:val="00F33A5D"/>
    <w:rsid w:val="00F352BD"/>
    <w:rsid w:val="00F359D8"/>
    <w:rsid w:val="00F40FE8"/>
    <w:rsid w:val="00F43ED8"/>
    <w:rsid w:val="00F43F36"/>
    <w:rsid w:val="00F44458"/>
    <w:rsid w:val="00F5185F"/>
    <w:rsid w:val="00F537F5"/>
    <w:rsid w:val="00F55456"/>
    <w:rsid w:val="00F56055"/>
    <w:rsid w:val="00F6095A"/>
    <w:rsid w:val="00F60B17"/>
    <w:rsid w:val="00F62FB6"/>
    <w:rsid w:val="00F63EFC"/>
    <w:rsid w:val="00F64B21"/>
    <w:rsid w:val="00F67B97"/>
    <w:rsid w:val="00F72441"/>
    <w:rsid w:val="00F7704B"/>
    <w:rsid w:val="00F805D1"/>
    <w:rsid w:val="00F829EA"/>
    <w:rsid w:val="00F835ED"/>
    <w:rsid w:val="00F84531"/>
    <w:rsid w:val="00F85870"/>
    <w:rsid w:val="00F90B6D"/>
    <w:rsid w:val="00F93155"/>
    <w:rsid w:val="00F94E66"/>
    <w:rsid w:val="00FA0A95"/>
    <w:rsid w:val="00FA0B7A"/>
    <w:rsid w:val="00FA207D"/>
    <w:rsid w:val="00FA235A"/>
    <w:rsid w:val="00FA6095"/>
    <w:rsid w:val="00FA6B73"/>
    <w:rsid w:val="00FB06DD"/>
    <w:rsid w:val="00FB2CD9"/>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7B4B"/>
    <w:rsid w:val="01F2F804"/>
    <w:rsid w:val="06A0D28A"/>
    <w:rsid w:val="2047099F"/>
    <w:rsid w:val="21CA3DFC"/>
    <w:rsid w:val="25B880FA"/>
    <w:rsid w:val="2D708459"/>
    <w:rsid w:val="31ADCB1C"/>
    <w:rsid w:val="3251DF46"/>
    <w:rsid w:val="32E4ADD7"/>
    <w:rsid w:val="332EA4EB"/>
    <w:rsid w:val="370D1A58"/>
    <w:rsid w:val="372E311C"/>
    <w:rsid w:val="40163B77"/>
    <w:rsid w:val="4E776683"/>
    <w:rsid w:val="50D11BA2"/>
    <w:rsid w:val="50F9F9E2"/>
    <w:rsid w:val="58245FF4"/>
    <w:rsid w:val="58CEF4A2"/>
    <w:rsid w:val="593116E4"/>
    <w:rsid w:val="5D2D7189"/>
    <w:rsid w:val="5DB1A3AB"/>
    <w:rsid w:val="6103F544"/>
    <w:rsid w:val="61CD1895"/>
    <w:rsid w:val="6CA9E6B5"/>
    <w:rsid w:val="6CB0D3EE"/>
    <w:rsid w:val="74CC6C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rsid w:val="00EF58E6"/>
    <w:rPr>
      <w:rFonts w:ascii="Arial" w:hAnsi="Arial"/>
    </w:rPr>
  </w:style>
  <w:style w:type="character" w:customStyle="1" w:styleId="ZhlavChar">
    <w:name w:val="Záhlaví Char"/>
    <w:basedOn w:val="Standardnpsmoodstavce"/>
    <w:link w:val="Zhlav"/>
    <w:rsid w:val="00EF58E6"/>
    <w:rPr>
      <w:rFonts w:ascii="Arial" w:hAnsi="Arial"/>
      <w:sz w:val="22"/>
      <w:szCs w:val="24"/>
    </w:rPr>
  </w:style>
  <w:style w:type="character" w:styleId="Hypertextovodkaz">
    <w:name w:val="Hyperlink"/>
    <w:basedOn w:val="Standardnpsmoodstavce"/>
    <w:uiPriority w:val="99"/>
    <w:unhideWhenUsed/>
    <w:rsid w:val="00B91E00"/>
    <w:rPr>
      <w:color w:val="0000FF" w:themeColor="hyperlink"/>
      <w:u w:val="single"/>
    </w:rPr>
  </w:style>
  <w:style w:type="character" w:styleId="Nevyeenzmnka">
    <w:name w:val="Unresolved Mention"/>
    <w:basedOn w:val="Standardnpsmoodstavce"/>
    <w:uiPriority w:val="99"/>
    <w:semiHidden/>
    <w:unhideWhenUsed/>
    <w:rsid w:val="00B91E00"/>
    <w:rPr>
      <w:color w:val="605E5C"/>
      <w:shd w:val="clear" w:color="auto" w:fill="E1DFDD"/>
    </w:rPr>
  </w:style>
  <w:style w:type="table" w:customStyle="1" w:styleId="TableNormal">
    <w:name w:val="Table Normal"/>
    <w:uiPriority w:val="2"/>
    <w:semiHidden/>
    <w:unhideWhenUsed/>
    <w:qFormat/>
    <w:rsid w:val="007D20FD"/>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804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r.zabojnikova@spucr.cz" TargetMode="External"/><Relationship Id="rId23" Type="http://schemas.openxmlformats.org/officeDocument/2006/relationships/footer" Target="footer6.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18</Pages>
  <Words>5865</Words>
  <Characters>34605</Characters>
  <Application>Microsoft Office Word</Application>
  <DocSecurity>0</DocSecurity>
  <Lines>288</Lines>
  <Paragraphs>80</Paragraphs>
  <ScaleCrop>false</ScaleCrop>
  <Company>CR</Company>
  <LinksUpToDate>false</LinksUpToDate>
  <CharactersWithSpaces>40390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Košutová Lada</dc:creator>
  <cp:lastModifiedBy>Košutová Lada</cp:lastModifiedBy>
  <cp:revision>108</cp:revision>
  <cp:lastPrinted>2019-08-15T11:56:00Z</cp:lastPrinted>
  <dcterms:created xsi:type="dcterms:W3CDTF">2022-01-26T10:46:00Z</dcterms:created>
  <dcterms:modified xsi:type="dcterms:W3CDTF">2022-02-04T07:35:00Z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